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A6116" w14:textId="7931DA6D" w:rsidR="00874816" w:rsidRPr="00646D5E" w:rsidRDefault="00973284" w:rsidP="00646D5E">
      <w:pPr>
        <w:spacing w:after="0" w:line="240" w:lineRule="auto"/>
        <w:ind w:left="4253" w:right="0" w:hanging="11"/>
        <w:rPr>
          <w:color w:val="000000" w:themeColor="text1"/>
        </w:rPr>
      </w:pPr>
      <w:r w:rsidRPr="00646D5E">
        <w:rPr>
          <w:b/>
          <w:color w:val="000000" w:themeColor="text1"/>
        </w:rPr>
        <w:t xml:space="preserve">COMISIÓN PERMANENTE DE PUNTOS CONSTITUCIONALES Y GOBERNACIÓN. </w:t>
      </w:r>
      <w:r w:rsidRPr="00646D5E">
        <w:rPr>
          <w:color w:val="000000" w:themeColor="text1"/>
        </w:rPr>
        <w:t>DIPUTADAS Y DIPUTADOS:</w:t>
      </w:r>
      <w:r w:rsidR="00E64655" w:rsidRPr="00646D5E">
        <w:rPr>
          <w:color w:val="000000" w:themeColor="text1"/>
        </w:rPr>
        <w:t xml:space="preserve"> </w:t>
      </w:r>
      <w:r w:rsidR="003B241A" w:rsidRPr="00646D5E">
        <w:rPr>
          <w:color w:val="000000" w:themeColor="text1"/>
        </w:rPr>
        <w:t>MARIO ALEJANDRO CUEVAS MENA</w:t>
      </w:r>
      <w:r w:rsidR="0027210A" w:rsidRPr="00646D5E">
        <w:rPr>
          <w:color w:val="000000" w:themeColor="text1"/>
        </w:rPr>
        <w:t xml:space="preserve">, CLAUDIA ESTEFANÍA BAEZA MARTÍNEZ, JOSÉ JULIÁN BUSTILLOS MEDINA, ROGER JOSÉ TORRES PENICHE, WILMER MANUEL MONFORTE MARFIL, NAOMI RAQUEL </w:t>
      </w:r>
      <w:r w:rsidR="006804F7" w:rsidRPr="00646D5E">
        <w:rPr>
          <w:color w:val="000000" w:themeColor="text1"/>
        </w:rPr>
        <w:t xml:space="preserve">PENICHE LÓPEZ, GASPAR ARMANDO QUINTAL PARRA, JAVIER RENÁN OSANTE SOLÍS Y RAFAEL GERMÁN QUINTAL MEDINA. </w:t>
      </w:r>
      <w:r w:rsidR="00827894" w:rsidRPr="00646D5E">
        <w:rPr>
          <w:color w:val="000000" w:themeColor="text1"/>
        </w:rPr>
        <w:t xml:space="preserve">- </w:t>
      </w:r>
      <w:r w:rsidR="006804F7" w:rsidRPr="00646D5E">
        <w:rPr>
          <w:color w:val="000000" w:themeColor="text1"/>
        </w:rPr>
        <w:t>- - - - - - - - -</w:t>
      </w:r>
    </w:p>
    <w:p w14:paraId="69CB5651" w14:textId="77777777" w:rsidR="000137CA" w:rsidRPr="00646D5E" w:rsidRDefault="000137CA" w:rsidP="00646D5E">
      <w:pPr>
        <w:spacing w:after="0" w:line="360" w:lineRule="auto"/>
        <w:ind w:left="0" w:right="0" w:firstLine="0"/>
        <w:rPr>
          <w:b/>
          <w:color w:val="000000" w:themeColor="text1"/>
        </w:rPr>
      </w:pPr>
    </w:p>
    <w:p w14:paraId="38BB4CA6" w14:textId="77777777" w:rsidR="00874816" w:rsidRPr="00646D5E" w:rsidRDefault="000137CA" w:rsidP="00646D5E">
      <w:pPr>
        <w:spacing w:after="0" w:line="360" w:lineRule="auto"/>
        <w:ind w:left="0" w:right="0" w:firstLine="0"/>
        <w:rPr>
          <w:b/>
          <w:color w:val="000000" w:themeColor="text1"/>
        </w:rPr>
      </w:pPr>
      <w:r w:rsidRPr="00646D5E">
        <w:rPr>
          <w:b/>
          <w:color w:val="000000" w:themeColor="text1"/>
        </w:rPr>
        <w:t xml:space="preserve">HONORABLE </w:t>
      </w:r>
      <w:r w:rsidR="00973284" w:rsidRPr="00646D5E">
        <w:rPr>
          <w:b/>
          <w:color w:val="000000" w:themeColor="text1"/>
        </w:rPr>
        <w:t>CONGRESO DEL ESTADO:</w:t>
      </w:r>
    </w:p>
    <w:p w14:paraId="04785360" w14:textId="77777777" w:rsidR="00874816" w:rsidRPr="00646D5E" w:rsidRDefault="00874816" w:rsidP="00646D5E">
      <w:pPr>
        <w:spacing w:after="0" w:line="360" w:lineRule="auto"/>
        <w:ind w:left="0" w:right="0" w:firstLine="709"/>
        <w:rPr>
          <w:color w:val="000000" w:themeColor="text1"/>
        </w:rPr>
      </w:pPr>
    </w:p>
    <w:p w14:paraId="17233FE7" w14:textId="71349E72" w:rsidR="00874816" w:rsidRPr="00646D5E" w:rsidRDefault="001A7D9A" w:rsidP="00646D5E">
      <w:pPr>
        <w:pStyle w:val="Textoindependiente2"/>
        <w:shd w:val="clear" w:color="auto" w:fill="FFFFFF"/>
        <w:spacing w:after="0" w:line="360" w:lineRule="auto"/>
        <w:ind w:left="0"/>
        <w:rPr>
          <w:rFonts w:eastAsia="Calibri"/>
          <w:bCs/>
          <w:color w:val="000000" w:themeColor="text1"/>
          <w:lang w:eastAsia="en-US"/>
        </w:rPr>
      </w:pPr>
      <w:r>
        <w:rPr>
          <w:color w:val="000000" w:themeColor="text1"/>
        </w:rPr>
        <w:t>En Sesión O</w:t>
      </w:r>
      <w:r w:rsidR="00973284" w:rsidRPr="00646D5E">
        <w:rPr>
          <w:color w:val="000000" w:themeColor="text1"/>
        </w:rPr>
        <w:t xml:space="preserve">rdinaria de </w:t>
      </w:r>
      <w:r>
        <w:rPr>
          <w:color w:val="000000" w:themeColor="text1"/>
        </w:rPr>
        <w:t xml:space="preserve">Pleno de </w:t>
      </w:r>
      <w:r w:rsidR="00973284" w:rsidRPr="00646D5E">
        <w:rPr>
          <w:color w:val="000000" w:themeColor="text1"/>
        </w:rPr>
        <w:t xml:space="preserve">este H. Congreso celebrada en fecha </w:t>
      </w:r>
      <w:r w:rsidR="002000F0" w:rsidRPr="00894303">
        <w:rPr>
          <w:color w:val="000000" w:themeColor="text1"/>
        </w:rPr>
        <w:t>06 de noviembre</w:t>
      </w:r>
      <w:r w:rsidR="00827894" w:rsidRPr="00894303">
        <w:rPr>
          <w:color w:val="000000" w:themeColor="text1"/>
        </w:rPr>
        <w:t xml:space="preserve"> </w:t>
      </w:r>
      <w:r w:rsidR="00973284" w:rsidRPr="00894303">
        <w:rPr>
          <w:color w:val="000000" w:themeColor="text1"/>
        </w:rPr>
        <w:t>del año en curso</w:t>
      </w:r>
      <w:r w:rsidR="00973284" w:rsidRPr="00646D5E">
        <w:rPr>
          <w:color w:val="000000" w:themeColor="text1"/>
        </w:rPr>
        <w:t xml:space="preserve">, se turnó a esta Comisión Permanente de Puntos Constitucionales y Gobernación para su estudio, análisis y dictamen, la </w:t>
      </w:r>
      <w:r w:rsidR="001205A4">
        <w:rPr>
          <w:color w:val="000000" w:themeColor="text1"/>
        </w:rPr>
        <w:t>Minuta Federal con Proyecto d</w:t>
      </w:r>
      <w:r w:rsidR="001205A4" w:rsidRPr="001205A4">
        <w:rPr>
          <w:color w:val="000000" w:themeColor="text1"/>
        </w:rPr>
        <w:t xml:space="preserve">e Decreto por el que se reforma y adiciona la Fracción </w:t>
      </w:r>
      <w:r w:rsidR="001205A4">
        <w:rPr>
          <w:color w:val="000000" w:themeColor="text1"/>
        </w:rPr>
        <w:t>XII</w:t>
      </w:r>
      <w:r w:rsidR="001205A4" w:rsidRPr="001205A4">
        <w:rPr>
          <w:color w:val="000000" w:themeColor="text1"/>
        </w:rPr>
        <w:t xml:space="preserve"> del apartado A del Artículo 123 de la Constitución Política de los Estados Unidos Mexicanos, En Materia De Vivienda</w:t>
      </w:r>
      <w:r w:rsidR="001205A4">
        <w:rPr>
          <w:color w:val="000000" w:themeColor="text1"/>
        </w:rPr>
        <w:t xml:space="preserve"> Para Las Personas Trabajadoras</w:t>
      </w:r>
      <w:r w:rsidR="00DD4B4F" w:rsidRPr="00646D5E">
        <w:rPr>
          <w:bCs/>
          <w:color w:val="000000" w:themeColor="text1"/>
        </w:rPr>
        <w:t xml:space="preserve">, </w:t>
      </w:r>
      <w:r w:rsidR="00973284" w:rsidRPr="00646D5E">
        <w:rPr>
          <w:color w:val="000000" w:themeColor="text1"/>
        </w:rPr>
        <w:t xml:space="preserve">la cual fue remitida por la Cámara </w:t>
      </w:r>
      <w:r w:rsidR="00973284" w:rsidRPr="0056738C">
        <w:rPr>
          <w:color w:val="000000" w:themeColor="text1"/>
        </w:rPr>
        <w:t xml:space="preserve">de </w:t>
      </w:r>
      <w:r w:rsidR="00285A6D" w:rsidRPr="0056738C">
        <w:rPr>
          <w:color w:val="000000" w:themeColor="text1"/>
        </w:rPr>
        <w:t>Senadores</w:t>
      </w:r>
      <w:r w:rsidR="00285A6D" w:rsidRPr="00646D5E">
        <w:rPr>
          <w:color w:val="000000" w:themeColor="text1"/>
        </w:rPr>
        <w:t xml:space="preserve"> </w:t>
      </w:r>
      <w:r w:rsidR="00973284" w:rsidRPr="00646D5E">
        <w:rPr>
          <w:color w:val="000000" w:themeColor="text1"/>
        </w:rPr>
        <w:t xml:space="preserve">del Honorable Congreso de la Unión, para efecto de que ésta Soberanía conozca y resuelva respecto </w:t>
      </w:r>
      <w:r w:rsidR="00D82479" w:rsidRPr="00646D5E">
        <w:rPr>
          <w:color w:val="000000" w:themeColor="text1"/>
        </w:rPr>
        <w:t xml:space="preserve">de </w:t>
      </w:r>
      <w:r w:rsidR="00973284" w:rsidRPr="00646D5E">
        <w:rPr>
          <w:color w:val="000000" w:themeColor="text1"/>
        </w:rPr>
        <w:t>la citada minuta, de conformidad con lo establecido en el artículo 135 de nuestra Carta Magna.</w:t>
      </w:r>
    </w:p>
    <w:p w14:paraId="3E5732F8" w14:textId="77777777" w:rsidR="006E5DF3" w:rsidRPr="00646D5E" w:rsidRDefault="006E5DF3" w:rsidP="00646D5E">
      <w:pPr>
        <w:widowControl w:val="0"/>
        <w:pBdr>
          <w:top w:val="nil"/>
          <w:left w:val="nil"/>
          <w:bottom w:val="nil"/>
          <w:right w:val="nil"/>
          <w:between w:val="nil"/>
        </w:pBdr>
        <w:spacing w:after="0" w:line="360" w:lineRule="auto"/>
        <w:ind w:left="0" w:right="0" w:firstLine="709"/>
        <w:rPr>
          <w:color w:val="000000" w:themeColor="text1"/>
        </w:rPr>
      </w:pPr>
    </w:p>
    <w:p w14:paraId="324B3AD2" w14:textId="4196C09D" w:rsidR="00616242"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 xml:space="preserve">Las y los diputados integrantes de </w:t>
      </w:r>
      <w:r w:rsidR="00250EA3" w:rsidRPr="00646D5E">
        <w:rPr>
          <w:color w:val="000000" w:themeColor="text1"/>
        </w:rPr>
        <w:t xml:space="preserve">esta </w:t>
      </w:r>
      <w:r w:rsidR="008B39C8">
        <w:rPr>
          <w:color w:val="000000" w:themeColor="text1"/>
        </w:rPr>
        <w:t>C</w:t>
      </w:r>
      <w:r w:rsidR="00D82479" w:rsidRPr="00646D5E">
        <w:rPr>
          <w:color w:val="000000" w:themeColor="text1"/>
        </w:rPr>
        <w:t xml:space="preserve">omisión </w:t>
      </w:r>
      <w:r w:rsidR="008B39C8">
        <w:rPr>
          <w:color w:val="000000" w:themeColor="text1"/>
        </w:rPr>
        <w:t>P</w:t>
      </w:r>
      <w:r w:rsidR="00D82479" w:rsidRPr="00646D5E">
        <w:rPr>
          <w:color w:val="000000" w:themeColor="text1"/>
        </w:rPr>
        <w:t>ermanente</w:t>
      </w:r>
      <w:r w:rsidR="00A07962">
        <w:rPr>
          <w:color w:val="000000" w:themeColor="text1"/>
        </w:rPr>
        <w:t xml:space="preserve"> de Puntos Constitucionales y Gobernación</w:t>
      </w:r>
      <w:r w:rsidR="00D82479" w:rsidRPr="00646D5E">
        <w:rPr>
          <w:color w:val="000000" w:themeColor="text1"/>
        </w:rPr>
        <w:t>, nos avo</w:t>
      </w:r>
      <w:r w:rsidRPr="00646D5E">
        <w:rPr>
          <w:color w:val="000000" w:themeColor="text1"/>
        </w:rPr>
        <w:t xml:space="preserve">camos al estudio y análisis de la propuesta de reforma constitucional mencionada, considerando los siguientes, </w:t>
      </w:r>
    </w:p>
    <w:p w14:paraId="3F5A1077" w14:textId="77777777" w:rsidR="00AE4C69" w:rsidRDefault="00AE4C69" w:rsidP="00646D5E">
      <w:pPr>
        <w:widowControl w:val="0"/>
        <w:pBdr>
          <w:top w:val="nil"/>
          <w:left w:val="nil"/>
          <w:bottom w:val="nil"/>
          <w:right w:val="nil"/>
          <w:between w:val="nil"/>
        </w:pBdr>
        <w:spacing w:after="0" w:line="360" w:lineRule="auto"/>
        <w:ind w:left="0" w:right="0" w:firstLine="709"/>
        <w:jc w:val="center"/>
        <w:rPr>
          <w:b/>
          <w:color w:val="000000" w:themeColor="text1"/>
        </w:rPr>
      </w:pPr>
    </w:p>
    <w:p w14:paraId="7D366D88" w14:textId="77777777" w:rsidR="00AE4C69" w:rsidRDefault="00AE4C69" w:rsidP="00646D5E">
      <w:pPr>
        <w:widowControl w:val="0"/>
        <w:pBdr>
          <w:top w:val="nil"/>
          <w:left w:val="nil"/>
          <w:bottom w:val="nil"/>
          <w:right w:val="nil"/>
          <w:between w:val="nil"/>
        </w:pBdr>
        <w:spacing w:after="0" w:line="360" w:lineRule="auto"/>
        <w:ind w:left="0" w:right="0" w:firstLine="709"/>
        <w:jc w:val="center"/>
        <w:rPr>
          <w:b/>
          <w:color w:val="000000" w:themeColor="text1"/>
        </w:rPr>
      </w:pPr>
    </w:p>
    <w:p w14:paraId="2C15057A" w14:textId="77777777" w:rsidR="00AE4C69" w:rsidRDefault="00AE4C69" w:rsidP="00646D5E">
      <w:pPr>
        <w:widowControl w:val="0"/>
        <w:pBdr>
          <w:top w:val="nil"/>
          <w:left w:val="nil"/>
          <w:bottom w:val="nil"/>
          <w:right w:val="nil"/>
          <w:between w:val="nil"/>
        </w:pBdr>
        <w:spacing w:after="0" w:line="360" w:lineRule="auto"/>
        <w:ind w:left="0" w:right="0" w:firstLine="709"/>
        <w:jc w:val="center"/>
        <w:rPr>
          <w:b/>
          <w:color w:val="000000" w:themeColor="text1"/>
        </w:rPr>
      </w:pPr>
    </w:p>
    <w:p w14:paraId="3D7FD198" w14:textId="77777777" w:rsidR="00AE4C69" w:rsidRDefault="00AE4C69" w:rsidP="00646D5E">
      <w:pPr>
        <w:widowControl w:val="0"/>
        <w:pBdr>
          <w:top w:val="nil"/>
          <w:left w:val="nil"/>
          <w:bottom w:val="nil"/>
          <w:right w:val="nil"/>
          <w:between w:val="nil"/>
        </w:pBdr>
        <w:spacing w:after="0" w:line="360" w:lineRule="auto"/>
        <w:ind w:left="0" w:right="0" w:firstLine="709"/>
        <w:jc w:val="center"/>
        <w:rPr>
          <w:b/>
          <w:color w:val="000000" w:themeColor="text1"/>
        </w:rPr>
      </w:pPr>
    </w:p>
    <w:p w14:paraId="5B6535B8" w14:textId="77777777" w:rsidR="00874816" w:rsidRPr="00646D5E" w:rsidRDefault="001426F2" w:rsidP="00646D5E">
      <w:pPr>
        <w:widowControl w:val="0"/>
        <w:pBdr>
          <w:top w:val="nil"/>
          <w:left w:val="nil"/>
          <w:bottom w:val="nil"/>
          <w:right w:val="nil"/>
          <w:between w:val="nil"/>
        </w:pBdr>
        <w:spacing w:after="0" w:line="360" w:lineRule="auto"/>
        <w:ind w:left="0" w:right="0" w:firstLine="709"/>
        <w:jc w:val="center"/>
        <w:rPr>
          <w:b/>
          <w:color w:val="000000" w:themeColor="text1"/>
        </w:rPr>
      </w:pPr>
      <w:r w:rsidRPr="00646D5E">
        <w:rPr>
          <w:b/>
          <w:color w:val="000000" w:themeColor="text1"/>
        </w:rPr>
        <w:lastRenderedPageBreak/>
        <w:t>A N T E C E D E N T E S</w:t>
      </w:r>
    </w:p>
    <w:p w14:paraId="54CABC25" w14:textId="77777777" w:rsidR="00874816" w:rsidRPr="00646D5E" w:rsidRDefault="00874816" w:rsidP="00646D5E">
      <w:pPr>
        <w:widowControl w:val="0"/>
        <w:pBdr>
          <w:top w:val="nil"/>
          <w:left w:val="nil"/>
          <w:bottom w:val="nil"/>
          <w:right w:val="nil"/>
          <w:between w:val="nil"/>
        </w:pBdr>
        <w:spacing w:after="0" w:line="360" w:lineRule="auto"/>
        <w:ind w:left="0" w:right="0" w:firstLine="0"/>
        <w:jc w:val="center"/>
        <w:rPr>
          <w:b/>
          <w:color w:val="000000" w:themeColor="text1"/>
        </w:rPr>
      </w:pPr>
    </w:p>
    <w:p w14:paraId="654AE070" w14:textId="268FA0C4" w:rsidR="00AA2854" w:rsidRDefault="00AA2854" w:rsidP="00AA2854">
      <w:pPr>
        <w:pStyle w:val="NormalWeb"/>
        <w:spacing w:before="0" w:beforeAutospacing="0" w:line="360" w:lineRule="auto"/>
        <w:jc w:val="both"/>
        <w:rPr>
          <w:rFonts w:ascii="Arial" w:hAnsi="Arial" w:cs="Arial"/>
        </w:rPr>
      </w:pPr>
      <w:r w:rsidRPr="00AA2854">
        <w:rPr>
          <w:rFonts w:ascii="Arial" w:hAnsi="Arial" w:cs="Arial"/>
          <w:b/>
          <w:color w:val="000000" w:themeColor="text1"/>
        </w:rPr>
        <w:t>PRIMERO.</w:t>
      </w:r>
      <w:r>
        <w:rPr>
          <w:rFonts w:ascii="Arial" w:hAnsi="Arial" w:cs="Arial"/>
        </w:rPr>
        <w:t xml:space="preserve"> En fecha</w:t>
      </w:r>
      <w:r w:rsidRPr="00153C2F">
        <w:rPr>
          <w:rFonts w:ascii="Arial" w:hAnsi="Arial" w:cs="Arial"/>
        </w:rPr>
        <w:t xml:space="preserve"> 05 de febrero de 2024, el entonces Presidente </w:t>
      </w:r>
      <w:r>
        <w:rPr>
          <w:rFonts w:ascii="Arial" w:hAnsi="Arial" w:cs="Arial"/>
          <w:position w:val="-2"/>
        </w:rPr>
        <w:t>de la República Mexicana, el</w:t>
      </w:r>
      <w:r>
        <w:rPr>
          <w:rFonts w:ascii="Arial" w:hAnsi="Arial" w:cs="Arial"/>
        </w:rPr>
        <w:t xml:space="preserve"> </w:t>
      </w:r>
      <w:r w:rsidRPr="00153C2F">
        <w:rPr>
          <w:rFonts w:ascii="Arial" w:hAnsi="Arial" w:cs="Arial"/>
        </w:rPr>
        <w:t xml:space="preserve">Licenciado </w:t>
      </w:r>
      <w:r w:rsidR="00894303" w:rsidRPr="00153C2F">
        <w:rPr>
          <w:rFonts w:ascii="Arial" w:hAnsi="Arial" w:cs="Arial"/>
        </w:rPr>
        <w:t>Andrés</w:t>
      </w:r>
      <w:r w:rsidRPr="00153C2F">
        <w:rPr>
          <w:rFonts w:ascii="Arial" w:hAnsi="Arial" w:cs="Arial"/>
        </w:rPr>
        <w:t xml:space="preserve"> Manuel </w:t>
      </w:r>
      <w:r w:rsidR="00894303" w:rsidRPr="00153C2F">
        <w:rPr>
          <w:rFonts w:ascii="Arial" w:hAnsi="Arial" w:cs="Arial"/>
        </w:rPr>
        <w:t>López</w:t>
      </w:r>
      <w:r w:rsidRPr="00153C2F">
        <w:rPr>
          <w:rFonts w:ascii="Arial" w:hAnsi="Arial" w:cs="Arial"/>
        </w:rPr>
        <w:t xml:space="preserve"> Obrador, presentó ante la </w:t>
      </w:r>
      <w:r w:rsidR="00894303" w:rsidRPr="00153C2F">
        <w:rPr>
          <w:rFonts w:ascii="Arial" w:hAnsi="Arial" w:cs="Arial"/>
        </w:rPr>
        <w:t>Cámara</w:t>
      </w:r>
      <w:r w:rsidRPr="00153C2F">
        <w:rPr>
          <w:rFonts w:ascii="Arial" w:hAnsi="Arial" w:cs="Arial"/>
        </w:rPr>
        <w:t xml:space="preserve"> de Diputados</w:t>
      </w:r>
      <w:r>
        <w:rPr>
          <w:rFonts w:ascii="Arial" w:hAnsi="Arial" w:cs="Arial"/>
        </w:rPr>
        <w:t xml:space="preserve"> del Congreso de la Unión,</w:t>
      </w:r>
      <w:r w:rsidRPr="00153C2F">
        <w:rPr>
          <w:rFonts w:ascii="Arial" w:hAnsi="Arial" w:cs="Arial"/>
        </w:rPr>
        <w:t xml:space="preserve"> la Iniciativa con Proyecto de Decreto por el que se reforma y adiciona la</w:t>
      </w:r>
      <w:r w:rsidR="00894303">
        <w:rPr>
          <w:rFonts w:ascii="Arial" w:hAnsi="Arial" w:cs="Arial"/>
        </w:rPr>
        <w:t xml:space="preserve"> F</w:t>
      </w:r>
      <w:r w:rsidR="00894303" w:rsidRPr="00153C2F">
        <w:rPr>
          <w:rFonts w:ascii="Arial" w:hAnsi="Arial" w:cs="Arial"/>
        </w:rPr>
        <w:t>racción</w:t>
      </w:r>
      <w:r w:rsidRPr="00153C2F">
        <w:rPr>
          <w:rFonts w:ascii="Arial" w:hAnsi="Arial" w:cs="Arial"/>
        </w:rPr>
        <w:t xml:space="preserve"> XII del Apartado A del </w:t>
      </w:r>
      <w:r w:rsidR="00894303">
        <w:rPr>
          <w:rFonts w:ascii="Arial" w:hAnsi="Arial" w:cs="Arial"/>
        </w:rPr>
        <w:t>A</w:t>
      </w:r>
      <w:r w:rsidR="00894303" w:rsidRPr="00153C2F">
        <w:rPr>
          <w:rFonts w:ascii="Arial" w:hAnsi="Arial" w:cs="Arial"/>
        </w:rPr>
        <w:t>rtículo</w:t>
      </w:r>
      <w:r w:rsidRPr="00153C2F">
        <w:rPr>
          <w:rFonts w:ascii="Arial" w:hAnsi="Arial" w:cs="Arial"/>
        </w:rPr>
        <w:t xml:space="preserve"> 123 de la </w:t>
      </w:r>
      <w:r w:rsidR="00894303" w:rsidRPr="00153C2F">
        <w:rPr>
          <w:rFonts w:ascii="Arial" w:hAnsi="Arial" w:cs="Arial"/>
        </w:rPr>
        <w:t>Constitución</w:t>
      </w:r>
      <w:r w:rsidRPr="00153C2F">
        <w:rPr>
          <w:rFonts w:ascii="Arial" w:hAnsi="Arial" w:cs="Arial"/>
        </w:rPr>
        <w:t xml:space="preserve"> </w:t>
      </w:r>
      <w:r w:rsidR="00894303" w:rsidRPr="00153C2F">
        <w:rPr>
          <w:rFonts w:ascii="Arial" w:hAnsi="Arial" w:cs="Arial"/>
        </w:rPr>
        <w:t>Política</w:t>
      </w:r>
      <w:r w:rsidRPr="00153C2F">
        <w:rPr>
          <w:rFonts w:ascii="Arial" w:hAnsi="Arial" w:cs="Arial"/>
        </w:rPr>
        <w:t xml:space="preserve"> de los Estados Unidos Mexicanos para la </w:t>
      </w:r>
      <w:r w:rsidR="00894303" w:rsidRPr="00153C2F">
        <w:rPr>
          <w:rFonts w:ascii="Arial" w:hAnsi="Arial" w:cs="Arial"/>
        </w:rPr>
        <w:t>creación</w:t>
      </w:r>
      <w:r w:rsidRPr="00153C2F">
        <w:rPr>
          <w:rFonts w:ascii="Arial" w:hAnsi="Arial" w:cs="Arial"/>
        </w:rPr>
        <w:t xml:space="preserve"> de un Sistema de Vivienda para todas las personas </w:t>
      </w:r>
    </w:p>
    <w:p w14:paraId="04911C15" w14:textId="51BD0B48" w:rsidR="00AA2854" w:rsidRPr="00153C2F" w:rsidRDefault="00AA2854" w:rsidP="00AA2854">
      <w:pPr>
        <w:pStyle w:val="NormalWeb"/>
        <w:spacing w:line="360" w:lineRule="auto"/>
        <w:jc w:val="both"/>
        <w:rPr>
          <w:rFonts w:ascii="Arial" w:hAnsi="Arial" w:cs="Arial"/>
        </w:rPr>
      </w:pPr>
      <w:r>
        <w:rPr>
          <w:rFonts w:ascii="Arial" w:hAnsi="Arial" w:cs="Arial"/>
          <w:b/>
        </w:rPr>
        <w:t>SEGUNDO.</w:t>
      </w:r>
      <w:r w:rsidRPr="00153C2F">
        <w:rPr>
          <w:rFonts w:ascii="Arial" w:hAnsi="Arial" w:cs="Arial"/>
        </w:rPr>
        <w:t xml:space="preserve"> Posteriormente, el </w:t>
      </w:r>
      <w:r w:rsidR="00894303" w:rsidRPr="00153C2F">
        <w:rPr>
          <w:rFonts w:ascii="Arial" w:hAnsi="Arial" w:cs="Arial"/>
        </w:rPr>
        <w:t>día</w:t>
      </w:r>
      <w:r w:rsidRPr="00153C2F">
        <w:rPr>
          <w:rFonts w:ascii="Arial" w:hAnsi="Arial" w:cs="Arial"/>
        </w:rPr>
        <w:t xml:space="preserve"> 8 de febrero de 2024, la Mesa Directiva de la LXV Legislatura de la </w:t>
      </w:r>
      <w:r w:rsidR="00894303" w:rsidRPr="00153C2F">
        <w:rPr>
          <w:rFonts w:ascii="Arial" w:hAnsi="Arial" w:cs="Arial"/>
        </w:rPr>
        <w:t>Cámara</w:t>
      </w:r>
      <w:r w:rsidRPr="00153C2F">
        <w:rPr>
          <w:rFonts w:ascii="Arial" w:hAnsi="Arial" w:cs="Arial"/>
        </w:rPr>
        <w:t xml:space="preserve"> de Diputados, turnó la Iniciativa a la </w:t>
      </w:r>
      <w:r w:rsidR="00894303" w:rsidRPr="00153C2F">
        <w:rPr>
          <w:rFonts w:ascii="Arial" w:hAnsi="Arial" w:cs="Arial"/>
        </w:rPr>
        <w:t>Comisión</w:t>
      </w:r>
      <w:r w:rsidRPr="00153C2F">
        <w:rPr>
          <w:rFonts w:ascii="Arial" w:hAnsi="Arial" w:cs="Arial"/>
        </w:rPr>
        <w:t xml:space="preserve"> de Puntos Constitucionales, para la </w:t>
      </w:r>
      <w:r w:rsidR="00894303" w:rsidRPr="00153C2F">
        <w:rPr>
          <w:rFonts w:ascii="Arial" w:hAnsi="Arial" w:cs="Arial"/>
        </w:rPr>
        <w:t>elaboración</w:t>
      </w:r>
      <w:r w:rsidRPr="00153C2F">
        <w:rPr>
          <w:rFonts w:ascii="Arial" w:hAnsi="Arial" w:cs="Arial"/>
        </w:rPr>
        <w:t xml:space="preserve"> del dictamen correspondiente. </w:t>
      </w:r>
    </w:p>
    <w:p w14:paraId="4DEEFA9D" w14:textId="00B19FA7" w:rsidR="00AA2854" w:rsidRPr="00153C2F" w:rsidRDefault="00AA2854" w:rsidP="00AA2854">
      <w:pPr>
        <w:pStyle w:val="NormalWeb"/>
        <w:spacing w:line="360" w:lineRule="auto"/>
        <w:jc w:val="both"/>
        <w:rPr>
          <w:rFonts w:ascii="Arial" w:hAnsi="Arial" w:cs="Arial"/>
        </w:rPr>
      </w:pPr>
      <w:r>
        <w:rPr>
          <w:rFonts w:ascii="Arial" w:hAnsi="Arial" w:cs="Arial"/>
          <w:b/>
        </w:rPr>
        <w:t>TERCERO.</w:t>
      </w:r>
      <w:r w:rsidR="009F73B2">
        <w:rPr>
          <w:rFonts w:ascii="Arial" w:hAnsi="Arial" w:cs="Arial"/>
          <w:b/>
        </w:rPr>
        <w:t xml:space="preserve"> </w:t>
      </w:r>
      <w:r>
        <w:rPr>
          <w:rFonts w:ascii="Arial" w:hAnsi="Arial" w:cs="Arial"/>
        </w:rPr>
        <w:t xml:space="preserve">En </w:t>
      </w:r>
      <w:r w:rsidR="00894303">
        <w:rPr>
          <w:rFonts w:ascii="Arial" w:hAnsi="Arial" w:cs="Arial"/>
        </w:rPr>
        <w:t>Sesión</w:t>
      </w:r>
      <w:r>
        <w:rPr>
          <w:rFonts w:ascii="Arial" w:hAnsi="Arial" w:cs="Arial"/>
        </w:rPr>
        <w:t xml:space="preserve"> O</w:t>
      </w:r>
      <w:r w:rsidRPr="00153C2F">
        <w:rPr>
          <w:rFonts w:ascii="Arial" w:hAnsi="Arial" w:cs="Arial"/>
        </w:rPr>
        <w:t xml:space="preserve">rdinaria celebrada el </w:t>
      </w:r>
      <w:r w:rsidR="00894303" w:rsidRPr="00153C2F">
        <w:rPr>
          <w:rFonts w:ascii="Arial" w:hAnsi="Arial" w:cs="Arial"/>
        </w:rPr>
        <w:t>día</w:t>
      </w:r>
      <w:r w:rsidRPr="00153C2F">
        <w:rPr>
          <w:rFonts w:ascii="Arial" w:hAnsi="Arial" w:cs="Arial"/>
        </w:rPr>
        <w:t xml:space="preserve"> 23 de octubre </w:t>
      </w:r>
      <w:r w:rsidRPr="00153C2F">
        <w:rPr>
          <w:rFonts w:ascii="Arial" w:hAnsi="Arial" w:cs="Arial"/>
          <w:position w:val="-2"/>
        </w:rPr>
        <w:t xml:space="preserve">de 2024, el Pleno </w:t>
      </w:r>
      <w:r w:rsidRPr="00153C2F">
        <w:rPr>
          <w:rFonts w:ascii="Arial" w:hAnsi="Arial" w:cs="Arial"/>
        </w:rPr>
        <w:t xml:space="preserve">de la </w:t>
      </w:r>
      <w:r w:rsidR="00894303" w:rsidRPr="00153C2F">
        <w:rPr>
          <w:rFonts w:ascii="Arial" w:hAnsi="Arial" w:cs="Arial"/>
        </w:rPr>
        <w:t>Cámara</w:t>
      </w:r>
      <w:r w:rsidRPr="00153C2F">
        <w:rPr>
          <w:rFonts w:ascii="Arial" w:hAnsi="Arial" w:cs="Arial"/>
        </w:rPr>
        <w:t xml:space="preserve"> de Diputados</w:t>
      </w:r>
      <w:r>
        <w:rPr>
          <w:rFonts w:ascii="Arial" w:hAnsi="Arial" w:cs="Arial"/>
        </w:rPr>
        <w:t>, se</w:t>
      </w:r>
      <w:r w:rsidRPr="00153C2F">
        <w:rPr>
          <w:rFonts w:ascii="Arial" w:hAnsi="Arial" w:cs="Arial"/>
        </w:rPr>
        <w:t xml:space="preserve"> </w:t>
      </w:r>
      <w:r w:rsidR="00894303" w:rsidRPr="00153C2F">
        <w:rPr>
          <w:rFonts w:ascii="Arial" w:hAnsi="Arial" w:cs="Arial"/>
        </w:rPr>
        <w:t>aprobó</w:t>
      </w:r>
      <w:r w:rsidRPr="00153C2F">
        <w:rPr>
          <w:rFonts w:ascii="Arial" w:hAnsi="Arial" w:cs="Arial"/>
        </w:rPr>
        <w:t xml:space="preserve">́ el Dictamen de la </w:t>
      </w:r>
      <w:r w:rsidR="00894303" w:rsidRPr="00153C2F">
        <w:rPr>
          <w:rFonts w:ascii="Arial" w:hAnsi="Arial" w:cs="Arial"/>
        </w:rPr>
        <w:t>Comisión</w:t>
      </w:r>
      <w:r w:rsidRPr="00153C2F">
        <w:rPr>
          <w:rFonts w:ascii="Arial" w:hAnsi="Arial" w:cs="Arial"/>
        </w:rPr>
        <w:t xml:space="preserve"> de Puntos Constitucionales con Proyecto de Decreto que reforma </w:t>
      </w:r>
      <w:r w:rsidR="00894303">
        <w:rPr>
          <w:rFonts w:ascii="Arial" w:hAnsi="Arial" w:cs="Arial"/>
        </w:rPr>
        <w:t>y adiciona la Fracción</w:t>
      </w:r>
      <w:r w:rsidR="002939BC">
        <w:rPr>
          <w:rFonts w:ascii="Arial" w:hAnsi="Arial" w:cs="Arial"/>
        </w:rPr>
        <w:t xml:space="preserve"> XII del Apartado A del </w:t>
      </w:r>
      <w:r w:rsidR="00894303">
        <w:rPr>
          <w:rFonts w:ascii="Arial" w:hAnsi="Arial" w:cs="Arial"/>
        </w:rPr>
        <w:t>A</w:t>
      </w:r>
      <w:r w:rsidR="00894303" w:rsidRPr="00153C2F">
        <w:rPr>
          <w:rFonts w:ascii="Arial" w:hAnsi="Arial" w:cs="Arial"/>
        </w:rPr>
        <w:t>rticulo</w:t>
      </w:r>
      <w:r w:rsidRPr="00153C2F">
        <w:rPr>
          <w:rFonts w:ascii="Arial" w:hAnsi="Arial" w:cs="Arial"/>
        </w:rPr>
        <w:t xml:space="preserve"> 123 de la </w:t>
      </w:r>
      <w:r w:rsidR="00894303" w:rsidRPr="00153C2F">
        <w:rPr>
          <w:rFonts w:ascii="Arial" w:hAnsi="Arial" w:cs="Arial"/>
        </w:rPr>
        <w:t>Constitución</w:t>
      </w:r>
      <w:r w:rsidRPr="00153C2F">
        <w:rPr>
          <w:rFonts w:ascii="Arial" w:hAnsi="Arial" w:cs="Arial"/>
        </w:rPr>
        <w:t xml:space="preserve"> </w:t>
      </w:r>
      <w:r w:rsidR="00894303" w:rsidRPr="00153C2F">
        <w:rPr>
          <w:rFonts w:ascii="Arial" w:hAnsi="Arial" w:cs="Arial"/>
        </w:rPr>
        <w:t>Política</w:t>
      </w:r>
      <w:r w:rsidRPr="00153C2F">
        <w:rPr>
          <w:rFonts w:ascii="Arial" w:hAnsi="Arial" w:cs="Arial"/>
        </w:rPr>
        <w:t xml:space="preserve"> de los Estados Unidos Mexicanos, en materia de vivienda para las personas trabajadoras; con un total de 472 votos a favor; 0 en contra y 1 </w:t>
      </w:r>
      <w:r w:rsidR="00894303" w:rsidRPr="00153C2F">
        <w:rPr>
          <w:rFonts w:ascii="Arial" w:hAnsi="Arial" w:cs="Arial"/>
        </w:rPr>
        <w:t>abstención</w:t>
      </w:r>
      <w:r w:rsidRPr="00153C2F">
        <w:rPr>
          <w:rFonts w:ascii="Arial" w:hAnsi="Arial" w:cs="Arial"/>
        </w:rPr>
        <w:t>.</w:t>
      </w:r>
    </w:p>
    <w:p w14:paraId="64114096" w14:textId="5401AFBF" w:rsidR="00AA2854" w:rsidRPr="00153C2F" w:rsidRDefault="00AA2854" w:rsidP="00AA2854">
      <w:pPr>
        <w:pStyle w:val="NormalWeb"/>
        <w:spacing w:line="360" w:lineRule="auto"/>
        <w:jc w:val="both"/>
        <w:rPr>
          <w:rFonts w:ascii="Arial" w:hAnsi="Arial" w:cs="Arial"/>
        </w:rPr>
      </w:pPr>
      <w:r>
        <w:rPr>
          <w:rFonts w:ascii="Arial" w:hAnsi="Arial" w:cs="Arial"/>
          <w:b/>
        </w:rPr>
        <w:t>CUARTO.</w:t>
      </w:r>
      <w:r>
        <w:rPr>
          <w:rFonts w:ascii="Arial" w:hAnsi="Arial" w:cs="Arial"/>
        </w:rPr>
        <w:t xml:space="preserve"> En consecuencia, e</w:t>
      </w:r>
      <w:r w:rsidRPr="00153C2F">
        <w:rPr>
          <w:rFonts w:ascii="Arial" w:hAnsi="Arial" w:cs="Arial"/>
        </w:rPr>
        <w:t>l</w:t>
      </w:r>
      <w:r>
        <w:rPr>
          <w:rFonts w:ascii="Arial" w:hAnsi="Arial" w:cs="Arial"/>
        </w:rPr>
        <w:t xml:space="preserve"> </w:t>
      </w:r>
      <w:r w:rsidRPr="00153C2F">
        <w:rPr>
          <w:rFonts w:ascii="Arial" w:hAnsi="Arial" w:cs="Arial"/>
        </w:rPr>
        <w:t>24</w:t>
      </w:r>
      <w:r>
        <w:rPr>
          <w:rFonts w:ascii="Arial" w:hAnsi="Arial" w:cs="Arial"/>
        </w:rPr>
        <w:t xml:space="preserve"> </w:t>
      </w:r>
      <w:r w:rsidRPr="00153C2F">
        <w:rPr>
          <w:rFonts w:ascii="Arial" w:hAnsi="Arial" w:cs="Arial"/>
        </w:rPr>
        <w:t>de</w:t>
      </w:r>
      <w:r>
        <w:rPr>
          <w:rFonts w:ascii="Arial" w:hAnsi="Arial" w:cs="Arial"/>
        </w:rPr>
        <w:t xml:space="preserve"> </w:t>
      </w:r>
      <w:r w:rsidRPr="00153C2F">
        <w:rPr>
          <w:rFonts w:ascii="Arial" w:hAnsi="Arial" w:cs="Arial"/>
        </w:rPr>
        <w:t>octubre</w:t>
      </w:r>
      <w:r>
        <w:rPr>
          <w:rFonts w:ascii="Arial" w:hAnsi="Arial" w:cs="Arial"/>
        </w:rPr>
        <w:t xml:space="preserve"> </w:t>
      </w:r>
      <w:r w:rsidRPr="00153C2F">
        <w:rPr>
          <w:rFonts w:ascii="Arial" w:hAnsi="Arial" w:cs="Arial"/>
        </w:rPr>
        <w:t>de</w:t>
      </w:r>
      <w:r>
        <w:rPr>
          <w:rFonts w:ascii="Arial" w:hAnsi="Arial" w:cs="Arial"/>
        </w:rPr>
        <w:t xml:space="preserve"> </w:t>
      </w:r>
      <w:r w:rsidRPr="00153C2F">
        <w:rPr>
          <w:rFonts w:ascii="Arial" w:hAnsi="Arial" w:cs="Arial"/>
        </w:rPr>
        <w:t>2024,</w:t>
      </w:r>
      <w:r>
        <w:rPr>
          <w:rFonts w:ascii="Arial" w:hAnsi="Arial" w:cs="Arial"/>
        </w:rPr>
        <w:t xml:space="preserve"> se remitió </w:t>
      </w:r>
      <w:r w:rsidRPr="00153C2F">
        <w:rPr>
          <w:rFonts w:ascii="Arial" w:hAnsi="Arial" w:cs="Arial"/>
        </w:rPr>
        <w:t>a</w:t>
      </w:r>
      <w:r>
        <w:rPr>
          <w:rFonts w:ascii="Arial" w:hAnsi="Arial" w:cs="Arial"/>
        </w:rPr>
        <w:t xml:space="preserve"> </w:t>
      </w:r>
      <w:r w:rsidRPr="00153C2F">
        <w:rPr>
          <w:rFonts w:ascii="Arial" w:hAnsi="Arial" w:cs="Arial"/>
        </w:rPr>
        <w:t>la</w:t>
      </w:r>
      <w:r>
        <w:rPr>
          <w:rFonts w:ascii="Arial" w:hAnsi="Arial" w:cs="Arial"/>
        </w:rPr>
        <w:t xml:space="preserve"> </w:t>
      </w:r>
      <w:r w:rsidR="00894303" w:rsidRPr="00153C2F">
        <w:rPr>
          <w:rFonts w:ascii="Arial" w:hAnsi="Arial" w:cs="Arial"/>
        </w:rPr>
        <w:t>Cámara</w:t>
      </w:r>
      <w:r>
        <w:rPr>
          <w:rFonts w:ascii="Arial" w:hAnsi="Arial" w:cs="Arial"/>
        </w:rPr>
        <w:t xml:space="preserve"> </w:t>
      </w:r>
      <w:r w:rsidRPr="00153C2F">
        <w:rPr>
          <w:rFonts w:ascii="Arial" w:hAnsi="Arial" w:cs="Arial"/>
        </w:rPr>
        <w:t>Revisora,</w:t>
      </w:r>
      <w:r>
        <w:rPr>
          <w:rFonts w:ascii="Arial" w:hAnsi="Arial" w:cs="Arial"/>
        </w:rPr>
        <w:t xml:space="preserve"> </w:t>
      </w:r>
      <w:r w:rsidRPr="00153C2F">
        <w:rPr>
          <w:rFonts w:ascii="Arial" w:hAnsi="Arial" w:cs="Arial"/>
        </w:rPr>
        <w:t>la</w:t>
      </w:r>
      <w:r>
        <w:rPr>
          <w:rFonts w:ascii="Arial" w:hAnsi="Arial" w:cs="Arial"/>
        </w:rPr>
        <w:t xml:space="preserve"> </w:t>
      </w:r>
      <w:r w:rsidRPr="00153C2F">
        <w:rPr>
          <w:rFonts w:ascii="Arial" w:hAnsi="Arial" w:cs="Arial"/>
        </w:rPr>
        <w:t>Minuta con Proyecto de Decreto por e</w:t>
      </w:r>
      <w:r w:rsidR="00894303">
        <w:rPr>
          <w:rFonts w:ascii="Arial" w:hAnsi="Arial" w:cs="Arial"/>
        </w:rPr>
        <w:t>l que se reforma y adiciona la F</w:t>
      </w:r>
      <w:r w:rsidR="00894303" w:rsidRPr="00153C2F">
        <w:rPr>
          <w:rFonts w:ascii="Arial" w:hAnsi="Arial" w:cs="Arial"/>
        </w:rPr>
        <w:t>r</w:t>
      </w:r>
      <w:r w:rsidR="00894303">
        <w:rPr>
          <w:rFonts w:ascii="Arial" w:hAnsi="Arial" w:cs="Arial"/>
        </w:rPr>
        <w:t>acción</w:t>
      </w:r>
      <w:r w:rsidR="00B4308C">
        <w:rPr>
          <w:rFonts w:ascii="Arial" w:hAnsi="Arial" w:cs="Arial"/>
        </w:rPr>
        <w:t xml:space="preserve"> XII del Apartado A del </w:t>
      </w:r>
      <w:r w:rsidR="00894303">
        <w:rPr>
          <w:rFonts w:ascii="Arial" w:hAnsi="Arial" w:cs="Arial"/>
        </w:rPr>
        <w:t>A</w:t>
      </w:r>
      <w:r w:rsidR="00894303" w:rsidRPr="00153C2F">
        <w:rPr>
          <w:rFonts w:ascii="Arial" w:hAnsi="Arial" w:cs="Arial"/>
        </w:rPr>
        <w:t>rticulo</w:t>
      </w:r>
      <w:r w:rsidRPr="00153C2F">
        <w:rPr>
          <w:rFonts w:ascii="Arial" w:hAnsi="Arial" w:cs="Arial"/>
        </w:rPr>
        <w:t xml:space="preserve"> 123 de la </w:t>
      </w:r>
      <w:r w:rsidR="00894303" w:rsidRPr="00153C2F">
        <w:rPr>
          <w:rFonts w:ascii="Arial" w:hAnsi="Arial" w:cs="Arial"/>
        </w:rPr>
        <w:t>Constitución</w:t>
      </w:r>
      <w:r w:rsidRPr="00153C2F">
        <w:rPr>
          <w:rFonts w:ascii="Arial" w:hAnsi="Arial" w:cs="Arial"/>
        </w:rPr>
        <w:t xml:space="preserve"> </w:t>
      </w:r>
      <w:r w:rsidR="00894303" w:rsidRPr="00153C2F">
        <w:rPr>
          <w:rFonts w:ascii="Arial" w:hAnsi="Arial" w:cs="Arial"/>
        </w:rPr>
        <w:t>Política</w:t>
      </w:r>
      <w:r w:rsidRPr="00153C2F">
        <w:rPr>
          <w:rFonts w:ascii="Arial" w:hAnsi="Arial" w:cs="Arial"/>
        </w:rPr>
        <w:t xml:space="preserve"> de los Estados Unidos Mexicanos, en materia de vivienda para las personas trabajadoras. </w:t>
      </w:r>
    </w:p>
    <w:p w14:paraId="04E79562" w14:textId="6D0A39DD" w:rsidR="00AA2854" w:rsidRDefault="00AA2854" w:rsidP="00AA2854">
      <w:pPr>
        <w:pStyle w:val="NormalWeb"/>
        <w:spacing w:line="360" w:lineRule="auto"/>
        <w:jc w:val="both"/>
        <w:rPr>
          <w:rFonts w:ascii="Arial" w:hAnsi="Arial" w:cs="Arial"/>
        </w:rPr>
      </w:pPr>
      <w:r>
        <w:rPr>
          <w:rFonts w:ascii="Arial" w:hAnsi="Arial" w:cs="Arial"/>
          <w:b/>
        </w:rPr>
        <w:t xml:space="preserve">QUINTO. </w:t>
      </w:r>
      <w:r>
        <w:rPr>
          <w:rFonts w:ascii="Arial" w:hAnsi="Arial" w:cs="Arial"/>
        </w:rPr>
        <w:t>En correlación, el</w:t>
      </w:r>
      <w:r w:rsidRPr="00153C2F">
        <w:rPr>
          <w:rFonts w:ascii="Arial" w:hAnsi="Arial" w:cs="Arial"/>
        </w:rPr>
        <w:t xml:space="preserve"> mismo </w:t>
      </w:r>
      <w:r w:rsidR="00894303" w:rsidRPr="00153C2F">
        <w:rPr>
          <w:rFonts w:ascii="Arial" w:hAnsi="Arial" w:cs="Arial"/>
        </w:rPr>
        <w:t>día</w:t>
      </w:r>
      <w:r>
        <w:rPr>
          <w:rFonts w:ascii="Arial" w:hAnsi="Arial" w:cs="Arial"/>
        </w:rPr>
        <w:t xml:space="preserve"> 24 de octubre del presente año,</w:t>
      </w:r>
      <w:r w:rsidRPr="00153C2F">
        <w:rPr>
          <w:rFonts w:ascii="Arial" w:hAnsi="Arial" w:cs="Arial"/>
        </w:rPr>
        <w:t xml:space="preserve"> </w:t>
      </w:r>
      <w:r>
        <w:rPr>
          <w:rFonts w:ascii="Arial" w:hAnsi="Arial" w:cs="Arial"/>
        </w:rPr>
        <w:t>durante</w:t>
      </w:r>
      <w:r w:rsidRPr="00153C2F">
        <w:rPr>
          <w:rFonts w:ascii="Arial" w:hAnsi="Arial" w:cs="Arial"/>
        </w:rPr>
        <w:t xml:space="preserve"> el desarrollo de la </w:t>
      </w:r>
      <w:r w:rsidR="00894303" w:rsidRPr="00153C2F">
        <w:rPr>
          <w:rFonts w:ascii="Arial" w:hAnsi="Arial" w:cs="Arial"/>
        </w:rPr>
        <w:t>Sesión</w:t>
      </w:r>
      <w:r w:rsidRPr="00153C2F">
        <w:rPr>
          <w:rFonts w:ascii="Arial" w:hAnsi="Arial" w:cs="Arial"/>
        </w:rPr>
        <w:t xml:space="preserve"> Ordinaria del Pleno del Senado de la </w:t>
      </w:r>
      <w:r w:rsidR="00894303" w:rsidRPr="00153C2F">
        <w:rPr>
          <w:rFonts w:ascii="Arial" w:hAnsi="Arial" w:cs="Arial"/>
        </w:rPr>
        <w:t>Republica</w:t>
      </w:r>
      <w:r w:rsidRPr="00153C2F">
        <w:rPr>
          <w:rFonts w:ascii="Arial" w:hAnsi="Arial" w:cs="Arial"/>
        </w:rPr>
        <w:t xml:space="preserve">, la presidencia de la Mesa Directiva ordenó turnar la referida propuesta a las Comisiones Unidas de Puntos Constitucionales; de Reordenamiento Urbano y Vivienda; y de Estudios </w:t>
      </w:r>
      <w:r w:rsidRPr="00153C2F">
        <w:rPr>
          <w:rFonts w:ascii="Arial" w:hAnsi="Arial" w:cs="Arial"/>
        </w:rPr>
        <w:lastRenderedPageBreak/>
        <w:t xml:space="preserve">Legislativos, para su </w:t>
      </w:r>
      <w:r w:rsidR="00894303" w:rsidRPr="00153C2F">
        <w:rPr>
          <w:rFonts w:ascii="Arial" w:hAnsi="Arial" w:cs="Arial"/>
        </w:rPr>
        <w:t>análisis</w:t>
      </w:r>
      <w:r w:rsidRPr="00153C2F">
        <w:rPr>
          <w:rFonts w:ascii="Arial" w:hAnsi="Arial" w:cs="Arial"/>
        </w:rPr>
        <w:t xml:space="preserve"> y </w:t>
      </w:r>
      <w:proofErr w:type="spellStart"/>
      <w:r w:rsidRPr="00153C2F">
        <w:rPr>
          <w:rFonts w:ascii="Arial" w:hAnsi="Arial" w:cs="Arial"/>
        </w:rPr>
        <w:t>dictaminación</w:t>
      </w:r>
      <w:proofErr w:type="spellEnd"/>
      <w:r w:rsidRPr="00153C2F">
        <w:rPr>
          <w:rFonts w:ascii="Arial" w:hAnsi="Arial" w:cs="Arial"/>
        </w:rPr>
        <w:t xml:space="preserve">, lo cual fue comunicado a las Dictaminadoras por medio del oficio </w:t>
      </w:r>
      <w:r w:rsidR="00894303" w:rsidRPr="00153C2F">
        <w:rPr>
          <w:rFonts w:ascii="Arial" w:hAnsi="Arial" w:cs="Arial"/>
        </w:rPr>
        <w:t>número</w:t>
      </w:r>
      <w:r w:rsidRPr="00153C2F">
        <w:rPr>
          <w:rFonts w:ascii="Arial" w:hAnsi="Arial" w:cs="Arial"/>
        </w:rPr>
        <w:t xml:space="preserve"> DGPL- 1P1A.-1674, signado por la senadora </w:t>
      </w:r>
      <w:r w:rsidR="00894303" w:rsidRPr="00153C2F">
        <w:rPr>
          <w:rFonts w:ascii="Arial" w:hAnsi="Arial" w:cs="Arial"/>
        </w:rPr>
        <w:t>Verónica</w:t>
      </w:r>
      <w:r w:rsidRPr="00153C2F">
        <w:rPr>
          <w:rFonts w:ascii="Arial" w:hAnsi="Arial" w:cs="Arial"/>
        </w:rPr>
        <w:t xml:space="preserve"> </w:t>
      </w:r>
      <w:r w:rsidR="00894303">
        <w:rPr>
          <w:rFonts w:ascii="Arial" w:hAnsi="Arial" w:cs="Arial"/>
        </w:rPr>
        <w:t xml:space="preserve">Noemí </w:t>
      </w:r>
      <w:r w:rsidRPr="00153C2F">
        <w:rPr>
          <w:rFonts w:ascii="Arial" w:hAnsi="Arial" w:cs="Arial"/>
        </w:rPr>
        <w:t xml:space="preserve">Camino </w:t>
      </w:r>
      <w:proofErr w:type="spellStart"/>
      <w:r w:rsidRPr="00153C2F">
        <w:rPr>
          <w:rFonts w:ascii="Arial" w:hAnsi="Arial" w:cs="Arial"/>
        </w:rPr>
        <w:t>Farjat</w:t>
      </w:r>
      <w:proofErr w:type="spellEnd"/>
      <w:r w:rsidRPr="00153C2F">
        <w:rPr>
          <w:rFonts w:ascii="Arial" w:hAnsi="Arial" w:cs="Arial"/>
        </w:rPr>
        <w:t>, secretaria</w:t>
      </w:r>
      <w:r>
        <w:rPr>
          <w:rFonts w:ascii="Arial" w:hAnsi="Arial" w:cs="Arial"/>
        </w:rPr>
        <w:t xml:space="preserve"> </w:t>
      </w:r>
      <w:r w:rsidRPr="00153C2F">
        <w:rPr>
          <w:rFonts w:ascii="Arial" w:hAnsi="Arial" w:cs="Arial"/>
        </w:rPr>
        <w:t>de</w:t>
      </w:r>
      <w:r>
        <w:rPr>
          <w:rFonts w:ascii="Arial" w:hAnsi="Arial" w:cs="Arial"/>
        </w:rPr>
        <w:t xml:space="preserve"> </w:t>
      </w:r>
      <w:r w:rsidRPr="00153C2F">
        <w:rPr>
          <w:rFonts w:ascii="Arial" w:hAnsi="Arial" w:cs="Arial"/>
        </w:rPr>
        <w:t>la</w:t>
      </w:r>
      <w:r>
        <w:rPr>
          <w:rFonts w:ascii="Arial" w:hAnsi="Arial" w:cs="Arial"/>
        </w:rPr>
        <w:t xml:space="preserve"> </w:t>
      </w:r>
      <w:r w:rsidRPr="00153C2F">
        <w:rPr>
          <w:rFonts w:ascii="Arial" w:hAnsi="Arial" w:cs="Arial"/>
        </w:rPr>
        <w:t>Mesa</w:t>
      </w:r>
      <w:r>
        <w:rPr>
          <w:rFonts w:ascii="Arial" w:hAnsi="Arial" w:cs="Arial"/>
        </w:rPr>
        <w:t xml:space="preserve"> </w:t>
      </w:r>
      <w:r w:rsidRPr="00153C2F">
        <w:rPr>
          <w:rFonts w:ascii="Arial" w:hAnsi="Arial" w:cs="Arial"/>
        </w:rPr>
        <w:t>Directiva,</w:t>
      </w:r>
      <w:r>
        <w:rPr>
          <w:rFonts w:ascii="Arial" w:hAnsi="Arial" w:cs="Arial"/>
        </w:rPr>
        <w:t xml:space="preserve"> </w:t>
      </w:r>
      <w:r w:rsidRPr="00153C2F">
        <w:rPr>
          <w:rFonts w:ascii="Arial" w:hAnsi="Arial" w:cs="Arial"/>
        </w:rPr>
        <w:t>a</w:t>
      </w:r>
      <w:r>
        <w:rPr>
          <w:rFonts w:ascii="Arial" w:hAnsi="Arial" w:cs="Arial"/>
        </w:rPr>
        <w:t xml:space="preserve"> </w:t>
      </w:r>
      <w:r w:rsidR="00894303" w:rsidRPr="00153C2F">
        <w:rPr>
          <w:rFonts w:ascii="Arial" w:hAnsi="Arial" w:cs="Arial"/>
        </w:rPr>
        <w:t>través</w:t>
      </w:r>
      <w:r>
        <w:rPr>
          <w:rFonts w:ascii="Arial" w:hAnsi="Arial" w:cs="Arial"/>
        </w:rPr>
        <w:t xml:space="preserve"> </w:t>
      </w:r>
      <w:r w:rsidRPr="00153C2F">
        <w:rPr>
          <w:rFonts w:ascii="Arial" w:hAnsi="Arial" w:cs="Arial"/>
        </w:rPr>
        <w:t>del</w:t>
      </w:r>
      <w:r>
        <w:rPr>
          <w:rFonts w:ascii="Arial" w:hAnsi="Arial" w:cs="Arial"/>
        </w:rPr>
        <w:t xml:space="preserve"> </w:t>
      </w:r>
      <w:r w:rsidRPr="00153C2F">
        <w:rPr>
          <w:rFonts w:ascii="Arial" w:hAnsi="Arial" w:cs="Arial"/>
        </w:rPr>
        <w:t xml:space="preserve">cual </w:t>
      </w:r>
      <w:r>
        <w:rPr>
          <w:rFonts w:ascii="Arial" w:hAnsi="Arial" w:cs="Arial"/>
        </w:rPr>
        <w:t xml:space="preserve">adjuntó la minuta en comento. </w:t>
      </w:r>
    </w:p>
    <w:p w14:paraId="435A90BE" w14:textId="32C351D7" w:rsidR="00AA2854" w:rsidRPr="00153C2F" w:rsidRDefault="00AA2854" w:rsidP="00AA2854">
      <w:pPr>
        <w:pStyle w:val="NormalWeb"/>
        <w:spacing w:line="360" w:lineRule="auto"/>
        <w:jc w:val="both"/>
        <w:rPr>
          <w:rFonts w:ascii="Arial" w:hAnsi="Arial" w:cs="Arial"/>
        </w:rPr>
      </w:pPr>
      <w:r>
        <w:rPr>
          <w:rFonts w:ascii="Arial" w:hAnsi="Arial" w:cs="Arial"/>
          <w:b/>
        </w:rPr>
        <w:t>SEXTO.</w:t>
      </w:r>
      <w:r>
        <w:rPr>
          <w:rFonts w:ascii="Arial" w:hAnsi="Arial" w:cs="Arial"/>
        </w:rPr>
        <w:t xml:space="preserve"> Además, e</w:t>
      </w:r>
      <w:r w:rsidRPr="00153C2F">
        <w:rPr>
          <w:rFonts w:ascii="Arial" w:hAnsi="Arial" w:cs="Arial"/>
        </w:rPr>
        <w:t xml:space="preserve">n esa misma </w:t>
      </w:r>
      <w:r>
        <w:rPr>
          <w:rFonts w:ascii="Arial" w:hAnsi="Arial" w:cs="Arial"/>
        </w:rPr>
        <w:t>fech</w:t>
      </w:r>
      <w:r w:rsidRPr="00153C2F">
        <w:rPr>
          <w:rFonts w:ascii="Arial" w:hAnsi="Arial" w:cs="Arial"/>
        </w:rPr>
        <w:t>a se reunieron las Juntas Directivas de las Comisiones Unidas de Puntos Constitucionales; de Reordenamiento Urbano y Vivienda; y de Estudios Legislativos, en la que se aprobó́ convocar a las y los integrantes de las Dictaminadoras a reunión ordinaria</w:t>
      </w:r>
      <w:r>
        <w:rPr>
          <w:rFonts w:ascii="Arial" w:hAnsi="Arial" w:cs="Arial"/>
        </w:rPr>
        <w:t xml:space="preserve"> </w:t>
      </w:r>
      <w:r w:rsidRPr="00153C2F">
        <w:rPr>
          <w:rFonts w:ascii="Arial" w:hAnsi="Arial" w:cs="Arial"/>
        </w:rPr>
        <w:t xml:space="preserve">a celebrarse el 28 de octubre de 2024, con la finalidad de resolver sobre la </w:t>
      </w:r>
      <w:proofErr w:type="spellStart"/>
      <w:r w:rsidRPr="00153C2F">
        <w:rPr>
          <w:rFonts w:ascii="Arial" w:hAnsi="Arial" w:cs="Arial"/>
        </w:rPr>
        <w:t>dictaminación</w:t>
      </w:r>
      <w:proofErr w:type="spellEnd"/>
      <w:r w:rsidRPr="00153C2F">
        <w:rPr>
          <w:rFonts w:ascii="Arial" w:hAnsi="Arial" w:cs="Arial"/>
        </w:rPr>
        <w:t xml:space="preserve"> a Minuta con proyecto de Decreto; se procedió́ a realizar las comunicaciones correspondientes, así́ como la publicación en la Gaceta Parlamentaria. </w:t>
      </w:r>
    </w:p>
    <w:p w14:paraId="046F8F16" w14:textId="4E10156C" w:rsidR="00AA2854" w:rsidRPr="00153C2F" w:rsidRDefault="00AA2854" w:rsidP="00AA2854">
      <w:pPr>
        <w:pStyle w:val="NormalWeb"/>
        <w:spacing w:line="360" w:lineRule="auto"/>
        <w:jc w:val="both"/>
        <w:rPr>
          <w:rFonts w:ascii="Arial" w:hAnsi="Arial" w:cs="Arial"/>
        </w:rPr>
      </w:pPr>
      <w:r>
        <w:rPr>
          <w:rFonts w:ascii="Arial" w:hAnsi="Arial" w:cs="Arial"/>
          <w:b/>
        </w:rPr>
        <w:t>SÉPTIMO.</w:t>
      </w:r>
      <w:r>
        <w:rPr>
          <w:rFonts w:ascii="Arial" w:hAnsi="Arial" w:cs="Arial"/>
        </w:rPr>
        <w:t xml:space="preserve"> </w:t>
      </w:r>
      <w:r w:rsidRPr="00153C2F">
        <w:rPr>
          <w:rFonts w:ascii="Arial" w:hAnsi="Arial" w:cs="Arial"/>
        </w:rPr>
        <w:t xml:space="preserve">El 25 de octubre de 2024, fue enviado a las y los integrantes de las Comisiones Unidas, el proyecto de Dictamen a la Minuta con proyecto de Decreto por el que se reforman los párrafos primero y actual segundo y, se adicionan los párrafos segundo, cuarto y quinto, recorriéndose los </w:t>
      </w:r>
      <w:r>
        <w:rPr>
          <w:rFonts w:ascii="Arial" w:hAnsi="Arial" w:cs="Arial"/>
        </w:rPr>
        <w:t>subsecuentes en su orden, a la F</w:t>
      </w:r>
      <w:r w:rsidRPr="00153C2F">
        <w:rPr>
          <w:rFonts w:ascii="Arial" w:hAnsi="Arial" w:cs="Arial"/>
        </w:rPr>
        <w:t>r</w:t>
      </w:r>
      <w:r>
        <w:rPr>
          <w:rFonts w:ascii="Arial" w:hAnsi="Arial" w:cs="Arial"/>
        </w:rPr>
        <w:t>acción XII del Apartado A del Artí</w:t>
      </w:r>
      <w:r w:rsidRPr="00153C2F">
        <w:rPr>
          <w:rFonts w:ascii="Arial" w:hAnsi="Arial" w:cs="Arial"/>
        </w:rPr>
        <w:t xml:space="preserve">culo 123 de la Constitución Política de los Estados Unidos Mexicanos, en materia de vivienda para las personas trabajadoras. </w:t>
      </w:r>
    </w:p>
    <w:p w14:paraId="46D0EC19" w14:textId="3305C7EA" w:rsidR="00AA2854" w:rsidRDefault="00AA2854" w:rsidP="00AA2854">
      <w:pPr>
        <w:pStyle w:val="NormalWeb"/>
        <w:spacing w:line="360" w:lineRule="auto"/>
        <w:jc w:val="both"/>
        <w:rPr>
          <w:rFonts w:ascii="Arial" w:hAnsi="Arial" w:cs="Arial"/>
        </w:rPr>
      </w:pPr>
      <w:r>
        <w:rPr>
          <w:rFonts w:ascii="Arial" w:hAnsi="Arial" w:cs="Arial"/>
          <w:b/>
        </w:rPr>
        <w:t>OCTAVO.</w:t>
      </w:r>
      <w:r>
        <w:rPr>
          <w:rFonts w:ascii="Arial" w:hAnsi="Arial" w:cs="Arial"/>
        </w:rPr>
        <w:t xml:space="preserve"> </w:t>
      </w:r>
      <w:r w:rsidRPr="00153C2F">
        <w:rPr>
          <w:rFonts w:ascii="Arial" w:hAnsi="Arial" w:cs="Arial"/>
        </w:rPr>
        <w:t xml:space="preserve">En esta </w:t>
      </w:r>
      <w:r w:rsidR="002000F0">
        <w:rPr>
          <w:rFonts w:ascii="Arial" w:hAnsi="Arial" w:cs="Arial"/>
        </w:rPr>
        <w:t xml:space="preserve">misma </w:t>
      </w:r>
      <w:r w:rsidRPr="00153C2F">
        <w:rPr>
          <w:rFonts w:ascii="Arial" w:hAnsi="Arial" w:cs="Arial"/>
        </w:rPr>
        <w:t>fecha,</w:t>
      </w:r>
      <w:r w:rsidR="002000F0">
        <w:rPr>
          <w:rFonts w:ascii="Arial" w:hAnsi="Arial" w:cs="Arial"/>
        </w:rPr>
        <w:t xml:space="preserve"> 25 de octubre del año en curso,</w:t>
      </w:r>
      <w:r w:rsidRPr="00153C2F">
        <w:rPr>
          <w:rFonts w:ascii="Arial" w:hAnsi="Arial" w:cs="Arial"/>
        </w:rPr>
        <w:t xml:space="preserve"> previa circulación y conocimiento del presente dictamen se reunieron las Comisiones Unidas de Puntos Constitucionales; de Reordenamiento Urbano y Vivienda; y de Estudios Legislativos, con el objeto de resolver sobre el mismo. </w:t>
      </w:r>
    </w:p>
    <w:p w14:paraId="57FE6242" w14:textId="52F5F301" w:rsidR="00AA2854" w:rsidRDefault="00AA2854" w:rsidP="00AA2854">
      <w:pPr>
        <w:pStyle w:val="NormalWeb"/>
        <w:spacing w:line="360" w:lineRule="auto"/>
        <w:jc w:val="both"/>
        <w:rPr>
          <w:rFonts w:ascii="Arial" w:hAnsi="Arial" w:cs="Arial"/>
        </w:rPr>
      </w:pPr>
      <w:r>
        <w:rPr>
          <w:rFonts w:ascii="Arial" w:hAnsi="Arial" w:cs="Arial"/>
          <w:b/>
        </w:rPr>
        <w:t>NOVENO.</w:t>
      </w:r>
      <w:r>
        <w:rPr>
          <w:rFonts w:ascii="Arial" w:hAnsi="Arial" w:cs="Arial"/>
        </w:rPr>
        <w:t xml:space="preserve"> En consecuencia con lo previamente acordado, e</w:t>
      </w:r>
      <w:r w:rsidRPr="00153C2F">
        <w:rPr>
          <w:rFonts w:ascii="Arial" w:hAnsi="Arial" w:cs="Arial"/>
        </w:rPr>
        <w:t>l 28 de octubre de 2024</w:t>
      </w:r>
      <w:r>
        <w:rPr>
          <w:rFonts w:ascii="Arial" w:hAnsi="Arial" w:cs="Arial"/>
        </w:rPr>
        <w:t xml:space="preserve"> se reunieron l</w:t>
      </w:r>
      <w:r w:rsidRPr="007214C3">
        <w:rPr>
          <w:rFonts w:ascii="Arial" w:hAnsi="Arial" w:cs="Arial"/>
        </w:rPr>
        <w:t xml:space="preserve">as Comisiones Unidas </w:t>
      </w:r>
      <w:r>
        <w:rPr>
          <w:rFonts w:ascii="Arial" w:hAnsi="Arial" w:cs="Arial"/>
        </w:rPr>
        <w:t>d</w:t>
      </w:r>
      <w:r w:rsidRPr="007214C3">
        <w:rPr>
          <w:rFonts w:ascii="Arial" w:hAnsi="Arial" w:cs="Arial"/>
        </w:rPr>
        <w:t xml:space="preserve">e Puntos Constitucionales; </w:t>
      </w:r>
      <w:r>
        <w:rPr>
          <w:rFonts w:ascii="Arial" w:hAnsi="Arial" w:cs="Arial"/>
        </w:rPr>
        <w:t>d</w:t>
      </w:r>
      <w:r w:rsidRPr="007214C3">
        <w:rPr>
          <w:rFonts w:ascii="Arial" w:hAnsi="Arial" w:cs="Arial"/>
        </w:rPr>
        <w:t xml:space="preserve">e Reordenamiento Urbano </w:t>
      </w:r>
      <w:r>
        <w:rPr>
          <w:rFonts w:ascii="Arial" w:hAnsi="Arial" w:cs="Arial"/>
        </w:rPr>
        <w:t xml:space="preserve">y </w:t>
      </w:r>
      <w:r w:rsidRPr="007214C3">
        <w:rPr>
          <w:rFonts w:ascii="Arial" w:hAnsi="Arial" w:cs="Arial"/>
        </w:rPr>
        <w:t xml:space="preserve">Vivienda; </w:t>
      </w:r>
      <w:r>
        <w:rPr>
          <w:rFonts w:ascii="Arial" w:hAnsi="Arial" w:cs="Arial"/>
        </w:rPr>
        <w:t>y d</w:t>
      </w:r>
      <w:r w:rsidRPr="007214C3">
        <w:rPr>
          <w:rFonts w:ascii="Arial" w:hAnsi="Arial" w:cs="Arial"/>
        </w:rPr>
        <w:t xml:space="preserve">e Estudios Legislativos, </w:t>
      </w:r>
      <w:r w:rsidRPr="00153C2F">
        <w:rPr>
          <w:rFonts w:ascii="Arial" w:hAnsi="Arial" w:cs="Arial"/>
        </w:rPr>
        <w:t xml:space="preserve">con la finalidad </w:t>
      </w:r>
      <w:r>
        <w:rPr>
          <w:rFonts w:ascii="Arial" w:hAnsi="Arial" w:cs="Arial"/>
        </w:rPr>
        <w:t>de discutir y</w:t>
      </w:r>
      <w:r w:rsidRPr="00153C2F">
        <w:rPr>
          <w:rFonts w:ascii="Arial" w:hAnsi="Arial" w:cs="Arial"/>
        </w:rPr>
        <w:t xml:space="preserve"> resolver sobre la </w:t>
      </w:r>
      <w:proofErr w:type="spellStart"/>
      <w:r w:rsidRPr="00153C2F">
        <w:rPr>
          <w:rFonts w:ascii="Arial" w:hAnsi="Arial" w:cs="Arial"/>
        </w:rPr>
        <w:t>dictaminación</w:t>
      </w:r>
      <w:proofErr w:type="spellEnd"/>
      <w:r w:rsidRPr="00153C2F">
        <w:rPr>
          <w:rFonts w:ascii="Arial" w:hAnsi="Arial" w:cs="Arial"/>
        </w:rPr>
        <w:t xml:space="preserve"> a Minuta con </w:t>
      </w:r>
      <w:r>
        <w:rPr>
          <w:rFonts w:ascii="Arial" w:hAnsi="Arial" w:cs="Arial"/>
        </w:rPr>
        <w:t>P</w:t>
      </w:r>
      <w:r w:rsidRPr="00153C2F">
        <w:rPr>
          <w:rFonts w:ascii="Arial" w:hAnsi="Arial" w:cs="Arial"/>
        </w:rPr>
        <w:t>royecto de Decreto</w:t>
      </w:r>
      <w:r>
        <w:rPr>
          <w:rFonts w:ascii="Arial" w:hAnsi="Arial" w:cs="Arial"/>
        </w:rPr>
        <w:t xml:space="preserve"> </w:t>
      </w:r>
      <w:r w:rsidRPr="007214C3">
        <w:rPr>
          <w:rFonts w:ascii="Arial" w:hAnsi="Arial" w:cs="Arial"/>
        </w:rPr>
        <w:t xml:space="preserve">por el que se reforman los </w:t>
      </w:r>
      <w:r w:rsidRPr="007214C3">
        <w:rPr>
          <w:rFonts w:ascii="Arial" w:hAnsi="Arial" w:cs="Arial"/>
        </w:rPr>
        <w:lastRenderedPageBreak/>
        <w:t>párrafos primero y actual segundo y, se adicionan los párrafos</w:t>
      </w:r>
      <w:r>
        <w:rPr>
          <w:rFonts w:ascii="Arial" w:hAnsi="Arial" w:cs="Arial"/>
        </w:rPr>
        <w:t xml:space="preserve"> segundo, cuarto y quinto, </w:t>
      </w:r>
      <w:r w:rsidRPr="007214C3">
        <w:rPr>
          <w:rFonts w:ascii="Arial" w:hAnsi="Arial" w:cs="Arial"/>
        </w:rPr>
        <w:t>recorriéndose los</w:t>
      </w:r>
      <w:r>
        <w:rPr>
          <w:rFonts w:ascii="Arial" w:hAnsi="Arial" w:cs="Arial"/>
        </w:rPr>
        <w:t xml:space="preserve"> </w:t>
      </w:r>
      <w:r w:rsidRPr="007214C3">
        <w:rPr>
          <w:rFonts w:ascii="Arial" w:hAnsi="Arial" w:cs="Arial"/>
        </w:rPr>
        <w:t>subsecuentes</w:t>
      </w:r>
      <w:r>
        <w:rPr>
          <w:rFonts w:ascii="Arial" w:hAnsi="Arial" w:cs="Arial"/>
        </w:rPr>
        <w:t xml:space="preserve"> </w:t>
      </w:r>
      <w:r w:rsidRPr="007214C3">
        <w:rPr>
          <w:rFonts w:ascii="Arial" w:hAnsi="Arial" w:cs="Arial"/>
        </w:rPr>
        <w:t>en</w:t>
      </w:r>
      <w:r>
        <w:rPr>
          <w:rFonts w:ascii="Arial" w:hAnsi="Arial" w:cs="Arial"/>
        </w:rPr>
        <w:t xml:space="preserve"> </w:t>
      </w:r>
      <w:r w:rsidRPr="007214C3">
        <w:rPr>
          <w:rFonts w:ascii="Arial" w:hAnsi="Arial" w:cs="Arial"/>
        </w:rPr>
        <w:t>su</w:t>
      </w:r>
      <w:r>
        <w:rPr>
          <w:rFonts w:ascii="Arial" w:hAnsi="Arial" w:cs="Arial"/>
        </w:rPr>
        <w:t xml:space="preserve"> </w:t>
      </w:r>
      <w:r w:rsidRPr="007214C3">
        <w:rPr>
          <w:rFonts w:ascii="Arial" w:hAnsi="Arial" w:cs="Arial"/>
        </w:rPr>
        <w:t>orden,</w:t>
      </w:r>
      <w:r>
        <w:rPr>
          <w:rFonts w:ascii="Arial" w:hAnsi="Arial" w:cs="Arial"/>
        </w:rPr>
        <w:t xml:space="preserve"> </w:t>
      </w:r>
      <w:r w:rsidRPr="007214C3">
        <w:rPr>
          <w:rFonts w:ascii="Arial" w:hAnsi="Arial" w:cs="Arial"/>
        </w:rPr>
        <w:t>a</w:t>
      </w:r>
      <w:r>
        <w:rPr>
          <w:rFonts w:ascii="Arial" w:hAnsi="Arial" w:cs="Arial"/>
        </w:rPr>
        <w:t xml:space="preserve"> </w:t>
      </w:r>
      <w:r w:rsidRPr="007214C3">
        <w:rPr>
          <w:rFonts w:ascii="Arial" w:hAnsi="Arial" w:cs="Arial"/>
        </w:rPr>
        <w:t>la</w:t>
      </w:r>
      <w:r>
        <w:rPr>
          <w:rFonts w:ascii="Arial" w:hAnsi="Arial" w:cs="Arial"/>
        </w:rPr>
        <w:t xml:space="preserve"> F</w:t>
      </w:r>
      <w:r w:rsidRPr="007214C3">
        <w:rPr>
          <w:rFonts w:ascii="Arial" w:hAnsi="Arial" w:cs="Arial"/>
        </w:rPr>
        <w:t>racción</w:t>
      </w:r>
      <w:r>
        <w:rPr>
          <w:rFonts w:ascii="Arial" w:hAnsi="Arial" w:cs="Arial"/>
        </w:rPr>
        <w:t xml:space="preserve"> XII </w:t>
      </w:r>
      <w:r w:rsidRPr="007214C3">
        <w:rPr>
          <w:rFonts w:ascii="Arial" w:hAnsi="Arial" w:cs="Arial"/>
        </w:rPr>
        <w:t>del</w:t>
      </w:r>
      <w:r>
        <w:rPr>
          <w:rFonts w:ascii="Arial" w:hAnsi="Arial" w:cs="Arial"/>
        </w:rPr>
        <w:t xml:space="preserve"> </w:t>
      </w:r>
      <w:r w:rsidRPr="007214C3">
        <w:rPr>
          <w:rFonts w:ascii="Arial" w:hAnsi="Arial" w:cs="Arial"/>
        </w:rPr>
        <w:t>apartado</w:t>
      </w:r>
      <w:r>
        <w:rPr>
          <w:rFonts w:ascii="Arial" w:hAnsi="Arial" w:cs="Arial"/>
        </w:rPr>
        <w:t xml:space="preserve"> A </w:t>
      </w:r>
      <w:r w:rsidRPr="007214C3">
        <w:rPr>
          <w:rFonts w:ascii="Arial" w:hAnsi="Arial" w:cs="Arial"/>
        </w:rPr>
        <w:t>del</w:t>
      </w:r>
      <w:r>
        <w:rPr>
          <w:rFonts w:ascii="Arial" w:hAnsi="Arial" w:cs="Arial"/>
        </w:rPr>
        <w:t xml:space="preserve"> A</w:t>
      </w:r>
      <w:r w:rsidRPr="007214C3">
        <w:rPr>
          <w:rFonts w:ascii="Arial" w:hAnsi="Arial" w:cs="Arial"/>
        </w:rPr>
        <w:t>rtículo</w:t>
      </w:r>
      <w:r>
        <w:rPr>
          <w:rFonts w:ascii="Arial" w:hAnsi="Arial" w:cs="Arial"/>
        </w:rPr>
        <w:t xml:space="preserve"> </w:t>
      </w:r>
      <w:r w:rsidRPr="007214C3">
        <w:rPr>
          <w:rFonts w:ascii="Arial" w:hAnsi="Arial" w:cs="Arial"/>
        </w:rPr>
        <w:t>123 de</w:t>
      </w:r>
      <w:r>
        <w:rPr>
          <w:rFonts w:ascii="Arial" w:hAnsi="Arial" w:cs="Arial"/>
        </w:rPr>
        <w:t xml:space="preserve"> </w:t>
      </w:r>
      <w:r w:rsidRPr="007214C3">
        <w:rPr>
          <w:rFonts w:ascii="Arial" w:hAnsi="Arial" w:cs="Arial"/>
        </w:rPr>
        <w:t>la</w:t>
      </w:r>
      <w:r>
        <w:rPr>
          <w:rFonts w:ascii="Arial" w:hAnsi="Arial" w:cs="Arial"/>
        </w:rPr>
        <w:t xml:space="preserve"> C</w:t>
      </w:r>
      <w:r w:rsidRPr="007214C3">
        <w:rPr>
          <w:rFonts w:ascii="Arial" w:hAnsi="Arial" w:cs="Arial"/>
        </w:rPr>
        <w:t>onstitución</w:t>
      </w:r>
      <w:r>
        <w:rPr>
          <w:rFonts w:ascii="Arial" w:hAnsi="Arial" w:cs="Arial"/>
        </w:rPr>
        <w:t xml:space="preserve"> P</w:t>
      </w:r>
      <w:r w:rsidRPr="007214C3">
        <w:rPr>
          <w:rFonts w:ascii="Arial" w:hAnsi="Arial" w:cs="Arial"/>
        </w:rPr>
        <w:t>olítica</w:t>
      </w:r>
      <w:r>
        <w:rPr>
          <w:rFonts w:ascii="Arial" w:hAnsi="Arial" w:cs="Arial"/>
        </w:rPr>
        <w:t xml:space="preserve"> </w:t>
      </w:r>
      <w:r w:rsidRPr="007214C3">
        <w:rPr>
          <w:rFonts w:ascii="Arial" w:hAnsi="Arial" w:cs="Arial"/>
        </w:rPr>
        <w:t>de</w:t>
      </w:r>
      <w:r>
        <w:rPr>
          <w:rFonts w:ascii="Arial" w:hAnsi="Arial" w:cs="Arial"/>
        </w:rPr>
        <w:t xml:space="preserve"> </w:t>
      </w:r>
      <w:r w:rsidRPr="007214C3">
        <w:rPr>
          <w:rFonts w:ascii="Arial" w:hAnsi="Arial" w:cs="Arial"/>
        </w:rPr>
        <w:t>los</w:t>
      </w:r>
      <w:r>
        <w:rPr>
          <w:rFonts w:ascii="Arial" w:hAnsi="Arial" w:cs="Arial"/>
        </w:rPr>
        <w:t xml:space="preserve"> E</w:t>
      </w:r>
      <w:r w:rsidRPr="007214C3">
        <w:rPr>
          <w:rFonts w:ascii="Arial" w:hAnsi="Arial" w:cs="Arial"/>
        </w:rPr>
        <w:t>stados</w:t>
      </w:r>
      <w:r>
        <w:rPr>
          <w:rFonts w:ascii="Arial" w:hAnsi="Arial" w:cs="Arial"/>
        </w:rPr>
        <w:t xml:space="preserve"> U</w:t>
      </w:r>
      <w:r w:rsidRPr="007214C3">
        <w:rPr>
          <w:rFonts w:ascii="Arial" w:hAnsi="Arial" w:cs="Arial"/>
        </w:rPr>
        <w:t>nidos</w:t>
      </w:r>
      <w:r>
        <w:rPr>
          <w:rFonts w:ascii="Arial" w:hAnsi="Arial" w:cs="Arial"/>
        </w:rPr>
        <w:t xml:space="preserve"> M</w:t>
      </w:r>
      <w:r w:rsidRPr="007214C3">
        <w:rPr>
          <w:rFonts w:ascii="Arial" w:hAnsi="Arial" w:cs="Arial"/>
        </w:rPr>
        <w:t>exicanos,</w:t>
      </w:r>
      <w:r>
        <w:rPr>
          <w:rFonts w:ascii="Arial" w:hAnsi="Arial" w:cs="Arial"/>
        </w:rPr>
        <w:t xml:space="preserve"> </w:t>
      </w:r>
      <w:r w:rsidRPr="007214C3">
        <w:rPr>
          <w:rFonts w:ascii="Arial" w:hAnsi="Arial" w:cs="Arial"/>
        </w:rPr>
        <w:t>en materia de vivienda para las personas trabajadoras</w:t>
      </w:r>
      <w:r w:rsidRPr="00153C2F">
        <w:rPr>
          <w:rFonts w:ascii="Arial" w:hAnsi="Arial" w:cs="Arial"/>
        </w:rPr>
        <w:t xml:space="preserve">; </w:t>
      </w:r>
      <w:r>
        <w:rPr>
          <w:rFonts w:ascii="Arial" w:hAnsi="Arial" w:cs="Arial"/>
        </w:rPr>
        <w:t xml:space="preserve">lo cual tuvo un resultado positivo, por lo que </w:t>
      </w:r>
      <w:r w:rsidRPr="00153C2F">
        <w:rPr>
          <w:rFonts w:ascii="Arial" w:hAnsi="Arial" w:cs="Arial"/>
        </w:rPr>
        <w:t>se procedió́ a realizar las comunicaciones correspondientes, así́ como la publicación en la Gaceta Parlamentaria</w:t>
      </w:r>
      <w:r>
        <w:rPr>
          <w:rFonts w:ascii="Arial" w:hAnsi="Arial" w:cs="Arial"/>
        </w:rPr>
        <w:t>.</w:t>
      </w:r>
    </w:p>
    <w:p w14:paraId="550C5C63" w14:textId="05548BA9" w:rsidR="00AA2854" w:rsidRDefault="00146CA3" w:rsidP="00AA2854">
      <w:pPr>
        <w:pStyle w:val="NormalWeb"/>
        <w:spacing w:line="360" w:lineRule="auto"/>
        <w:jc w:val="both"/>
        <w:rPr>
          <w:rFonts w:ascii="Arial" w:hAnsi="Arial" w:cs="Arial"/>
        </w:rPr>
      </w:pPr>
      <w:r w:rsidRPr="00146CA3">
        <w:rPr>
          <w:rFonts w:ascii="Arial" w:hAnsi="Arial" w:cs="Arial"/>
          <w:b/>
        </w:rPr>
        <w:t>DÉCIMO</w:t>
      </w:r>
      <w:r w:rsidR="00AA2854" w:rsidRPr="00146CA3">
        <w:rPr>
          <w:rFonts w:ascii="Arial" w:hAnsi="Arial" w:cs="Arial"/>
          <w:b/>
        </w:rPr>
        <w:t>.</w:t>
      </w:r>
      <w:r w:rsidR="00AA2854">
        <w:rPr>
          <w:rFonts w:ascii="Arial" w:hAnsi="Arial" w:cs="Arial"/>
        </w:rPr>
        <w:t xml:space="preserve"> Es de esta manera que el </w:t>
      </w:r>
      <w:r w:rsidR="002000F0" w:rsidRPr="00AC7E5A">
        <w:rPr>
          <w:rFonts w:ascii="Arial" w:hAnsi="Arial" w:cs="Arial"/>
        </w:rPr>
        <w:t>31</w:t>
      </w:r>
      <w:r w:rsidR="00AA2854" w:rsidRPr="00AC7E5A">
        <w:rPr>
          <w:rFonts w:ascii="Arial" w:hAnsi="Arial" w:cs="Arial"/>
        </w:rPr>
        <w:t xml:space="preserve"> de octubre del año en curso</w:t>
      </w:r>
      <w:r w:rsidR="00AA2854">
        <w:rPr>
          <w:rFonts w:ascii="Arial" w:hAnsi="Arial" w:cs="Arial"/>
        </w:rPr>
        <w:t xml:space="preserve">, se presentó y discutió en el Pleno de la Cámara de Senadores la Minuta </w:t>
      </w:r>
      <w:r w:rsidR="00AA2854" w:rsidRPr="00153C2F">
        <w:rPr>
          <w:rFonts w:ascii="Arial" w:hAnsi="Arial" w:cs="Arial"/>
        </w:rPr>
        <w:t xml:space="preserve">con </w:t>
      </w:r>
      <w:r w:rsidR="00AA2854">
        <w:rPr>
          <w:rFonts w:ascii="Arial" w:hAnsi="Arial" w:cs="Arial"/>
        </w:rPr>
        <w:t>P</w:t>
      </w:r>
      <w:r w:rsidR="00AA2854" w:rsidRPr="00153C2F">
        <w:rPr>
          <w:rFonts w:ascii="Arial" w:hAnsi="Arial" w:cs="Arial"/>
        </w:rPr>
        <w:t>royecto de Decreto</w:t>
      </w:r>
      <w:r w:rsidR="00AA2854">
        <w:rPr>
          <w:rFonts w:ascii="Arial" w:hAnsi="Arial" w:cs="Arial"/>
        </w:rPr>
        <w:t xml:space="preserve"> </w:t>
      </w:r>
      <w:r w:rsidR="00AA2854" w:rsidRPr="007214C3">
        <w:rPr>
          <w:rFonts w:ascii="Arial" w:hAnsi="Arial" w:cs="Arial"/>
        </w:rPr>
        <w:t>por el que se reforman los párrafos primero y actual segundo y, se adicionan los párrafos</w:t>
      </w:r>
      <w:r w:rsidR="00AA2854">
        <w:rPr>
          <w:rFonts w:ascii="Arial" w:hAnsi="Arial" w:cs="Arial"/>
        </w:rPr>
        <w:t xml:space="preserve"> segundo, cuarto y quinto, </w:t>
      </w:r>
      <w:r w:rsidR="00AA2854" w:rsidRPr="007214C3">
        <w:rPr>
          <w:rFonts w:ascii="Arial" w:hAnsi="Arial" w:cs="Arial"/>
        </w:rPr>
        <w:t>recorriéndose los</w:t>
      </w:r>
      <w:r w:rsidR="00AA2854">
        <w:rPr>
          <w:rFonts w:ascii="Arial" w:hAnsi="Arial" w:cs="Arial"/>
        </w:rPr>
        <w:t xml:space="preserve"> </w:t>
      </w:r>
      <w:r w:rsidR="00AA2854" w:rsidRPr="007214C3">
        <w:rPr>
          <w:rFonts w:ascii="Arial" w:hAnsi="Arial" w:cs="Arial"/>
        </w:rPr>
        <w:t>subsecuentes</w:t>
      </w:r>
      <w:r w:rsidR="00AA2854">
        <w:rPr>
          <w:rFonts w:ascii="Arial" w:hAnsi="Arial" w:cs="Arial"/>
        </w:rPr>
        <w:t xml:space="preserve"> </w:t>
      </w:r>
      <w:r w:rsidR="00AA2854" w:rsidRPr="007214C3">
        <w:rPr>
          <w:rFonts w:ascii="Arial" w:hAnsi="Arial" w:cs="Arial"/>
        </w:rPr>
        <w:t>en</w:t>
      </w:r>
      <w:r w:rsidR="00AA2854">
        <w:rPr>
          <w:rFonts w:ascii="Arial" w:hAnsi="Arial" w:cs="Arial"/>
        </w:rPr>
        <w:t xml:space="preserve"> </w:t>
      </w:r>
      <w:r w:rsidR="00AA2854" w:rsidRPr="007214C3">
        <w:rPr>
          <w:rFonts w:ascii="Arial" w:hAnsi="Arial" w:cs="Arial"/>
        </w:rPr>
        <w:t>su</w:t>
      </w:r>
      <w:r w:rsidR="00AA2854">
        <w:rPr>
          <w:rFonts w:ascii="Arial" w:hAnsi="Arial" w:cs="Arial"/>
        </w:rPr>
        <w:t xml:space="preserve"> </w:t>
      </w:r>
      <w:r w:rsidR="00AA2854" w:rsidRPr="007214C3">
        <w:rPr>
          <w:rFonts w:ascii="Arial" w:hAnsi="Arial" w:cs="Arial"/>
        </w:rPr>
        <w:t>orden,</w:t>
      </w:r>
      <w:r w:rsidR="00AA2854">
        <w:rPr>
          <w:rFonts w:ascii="Arial" w:hAnsi="Arial" w:cs="Arial"/>
        </w:rPr>
        <w:t xml:space="preserve"> </w:t>
      </w:r>
      <w:r w:rsidR="00AA2854" w:rsidRPr="007214C3">
        <w:rPr>
          <w:rFonts w:ascii="Arial" w:hAnsi="Arial" w:cs="Arial"/>
        </w:rPr>
        <w:t>a</w:t>
      </w:r>
      <w:r w:rsidR="00AA2854">
        <w:rPr>
          <w:rFonts w:ascii="Arial" w:hAnsi="Arial" w:cs="Arial"/>
        </w:rPr>
        <w:t xml:space="preserve"> </w:t>
      </w:r>
      <w:r w:rsidR="00AA2854" w:rsidRPr="007214C3">
        <w:rPr>
          <w:rFonts w:ascii="Arial" w:hAnsi="Arial" w:cs="Arial"/>
        </w:rPr>
        <w:t>la</w:t>
      </w:r>
      <w:r w:rsidR="00AA2854">
        <w:rPr>
          <w:rFonts w:ascii="Arial" w:hAnsi="Arial" w:cs="Arial"/>
        </w:rPr>
        <w:t xml:space="preserve"> </w:t>
      </w:r>
      <w:r w:rsidR="00AA2854" w:rsidRPr="007214C3">
        <w:rPr>
          <w:rFonts w:ascii="Arial" w:hAnsi="Arial" w:cs="Arial"/>
        </w:rPr>
        <w:t>fracción</w:t>
      </w:r>
      <w:r w:rsidR="00AA2854">
        <w:rPr>
          <w:rFonts w:ascii="Arial" w:hAnsi="Arial" w:cs="Arial"/>
        </w:rPr>
        <w:t xml:space="preserve"> XII </w:t>
      </w:r>
      <w:r w:rsidR="00AA2854" w:rsidRPr="007214C3">
        <w:rPr>
          <w:rFonts w:ascii="Arial" w:hAnsi="Arial" w:cs="Arial"/>
        </w:rPr>
        <w:t>del</w:t>
      </w:r>
      <w:r w:rsidR="00AA2854">
        <w:rPr>
          <w:rFonts w:ascii="Arial" w:hAnsi="Arial" w:cs="Arial"/>
        </w:rPr>
        <w:t xml:space="preserve"> </w:t>
      </w:r>
      <w:r w:rsidR="00AA2854" w:rsidRPr="007214C3">
        <w:rPr>
          <w:rFonts w:ascii="Arial" w:hAnsi="Arial" w:cs="Arial"/>
        </w:rPr>
        <w:t>apartado</w:t>
      </w:r>
      <w:r w:rsidR="00AA2854">
        <w:rPr>
          <w:rFonts w:ascii="Arial" w:hAnsi="Arial" w:cs="Arial"/>
        </w:rPr>
        <w:t xml:space="preserve"> A </w:t>
      </w:r>
      <w:r w:rsidR="00AA2854" w:rsidRPr="007214C3">
        <w:rPr>
          <w:rFonts w:ascii="Arial" w:hAnsi="Arial" w:cs="Arial"/>
        </w:rPr>
        <w:t>del</w:t>
      </w:r>
      <w:r w:rsidR="00AA2854">
        <w:rPr>
          <w:rFonts w:ascii="Arial" w:hAnsi="Arial" w:cs="Arial"/>
        </w:rPr>
        <w:t xml:space="preserve"> Artí</w:t>
      </w:r>
      <w:r w:rsidR="00AA2854" w:rsidRPr="007214C3">
        <w:rPr>
          <w:rFonts w:ascii="Arial" w:hAnsi="Arial" w:cs="Arial"/>
        </w:rPr>
        <w:t>culo</w:t>
      </w:r>
      <w:r w:rsidR="00AA2854">
        <w:rPr>
          <w:rFonts w:ascii="Arial" w:hAnsi="Arial" w:cs="Arial"/>
        </w:rPr>
        <w:t xml:space="preserve"> </w:t>
      </w:r>
      <w:r w:rsidR="00AA2854" w:rsidRPr="007214C3">
        <w:rPr>
          <w:rFonts w:ascii="Arial" w:hAnsi="Arial" w:cs="Arial"/>
        </w:rPr>
        <w:t>123 de</w:t>
      </w:r>
      <w:r w:rsidR="00AA2854">
        <w:rPr>
          <w:rFonts w:ascii="Arial" w:hAnsi="Arial" w:cs="Arial"/>
        </w:rPr>
        <w:t xml:space="preserve"> </w:t>
      </w:r>
      <w:r w:rsidR="00AA2854" w:rsidRPr="007214C3">
        <w:rPr>
          <w:rFonts w:ascii="Arial" w:hAnsi="Arial" w:cs="Arial"/>
        </w:rPr>
        <w:t>la</w:t>
      </w:r>
      <w:r w:rsidR="00AA2854">
        <w:rPr>
          <w:rFonts w:ascii="Arial" w:hAnsi="Arial" w:cs="Arial"/>
        </w:rPr>
        <w:t xml:space="preserve"> C</w:t>
      </w:r>
      <w:r w:rsidR="00AA2854" w:rsidRPr="007214C3">
        <w:rPr>
          <w:rFonts w:ascii="Arial" w:hAnsi="Arial" w:cs="Arial"/>
        </w:rPr>
        <w:t>onstitución</w:t>
      </w:r>
      <w:r w:rsidR="00AA2854">
        <w:rPr>
          <w:rFonts w:ascii="Arial" w:hAnsi="Arial" w:cs="Arial"/>
        </w:rPr>
        <w:t xml:space="preserve"> P</w:t>
      </w:r>
      <w:r w:rsidR="00AA2854" w:rsidRPr="007214C3">
        <w:rPr>
          <w:rFonts w:ascii="Arial" w:hAnsi="Arial" w:cs="Arial"/>
        </w:rPr>
        <w:t>olítica</w:t>
      </w:r>
      <w:r w:rsidR="00AA2854">
        <w:rPr>
          <w:rFonts w:ascii="Arial" w:hAnsi="Arial" w:cs="Arial"/>
        </w:rPr>
        <w:t xml:space="preserve"> </w:t>
      </w:r>
      <w:r w:rsidR="00AA2854" w:rsidRPr="007214C3">
        <w:rPr>
          <w:rFonts w:ascii="Arial" w:hAnsi="Arial" w:cs="Arial"/>
        </w:rPr>
        <w:t>de</w:t>
      </w:r>
      <w:r w:rsidR="00AA2854">
        <w:rPr>
          <w:rFonts w:ascii="Arial" w:hAnsi="Arial" w:cs="Arial"/>
        </w:rPr>
        <w:t xml:space="preserve"> </w:t>
      </w:r>
      <w:r w:rsidR="00AA2854" w:rsidRPr="007214C3">
        <w:rPr>
          <w:rFonts w:ascii="Arial" w:hAnsi="Arial" w:cs="Arial"/>
        </w:rPr>
        <w:t>los</w:t>
      </w:r>
      <w:r w:rsidR="00AA2854">
        <w:rPr>
          <w:rFonts w:ascii="Arial" w:hAnsi="Arial" w:cs="Arial"/>
        </w:rPr>
        <w:t xml:space="preserve"> E</w:t>
      </w:r>
      <w:r w:rsidR="00AA2854" w:rsidRPr="007214C3">
        <w:rPr>
          <w:rFonts w:ascii="Arial" w:hAnsi="Arial" w:cs="Arial"/>
        </w:rPr>
        <w:t>stados</w:t>
      </w:r>
      <w:r w:rsidR="00AA2854">
        <w:rPr>
          <w:rFonts w:ascii="Arial" w:hAnsi="Arial" w:cs="Arial"/>
        </w:rPr>
        <w:t xml:space="preserve"> U</w:t>
      </w:r>
      <w:r w:rsidR="00AA2854" w:rsidRPr="007214C3">
        <w:rPr>
          <w:rFonts w:ascii="Arial" w:hAnsi="Arial" w:cs="Arial"/>
        </w:rPr>
        <w:t>nidos</w:t>
      </w:r>
      <w:r w:rsidR="00AA2854">
        <w:rPr>
          <w:rFonts w:ascii="Arial" w:hAnsi="Arial" w:cs="Arial"/>
        </w:rPr>
        <w:t xml:space="preserve"> M</w:t>
      </w:r>
      <w:r w:rsidR="00AA2854" w:rsidRPr="007214C3">
        <w:rPr>
          <w:rFonts w:ascii="Arial" w:hAnsi="Arial" w:cs="Arial"/>
        </w:rPr>
        <w:t>exicanos,</w:t>
      </w:r>
      <w:r w:rsidR="00AA2854">
        <w:rPr>
          <w:rFonts w:ascii="Arial" w:hAnsi="Arial" w:cs="Arial"/>
        </w:rPr>
        <w:t xml:space="preserve"> </w:t>
      </w:r>
      <w:r w:rsidR="00AA2854" w:rsidRPr="007214C3">
        <w:rPr>
          <w:rFonts w:ascii="Arial" w:hAnsi="Arial" w:cs="Arial"/>
        </w:rPr>
        <w:t>en materia de vivienda para las personas trabajadoras</w:t>
      </w:r>
      <w:r w:rsidR="00AA2854">
        <w:rPr>
          <w:rFonts w:ascii="Arial" w:hAnsi="Arial" w:cs="Arial"/>
        </w:rPr>
        <w:t xml:space="preserve">; la cual fue aprobada </w:t>
      </w:r>
      <w:r w:rsidR="00B4308C">
        <w:rPr>
          <w:rFonts w:ascii="Arial" w:hAnsi="Arial" w:cs="Arial"/>
        </w:rPr>
        <w:t xml:space="preserve">por unanimidad </w:t>
      </w:r>
      <w:r w:rsidR="00AA2854" w:rsidRPr="00B4308C">
        <w:rPr>
          <w:rFonts w:ascii="Arial" w:hAnsi="Arial" w:cs="Arial"/>
        </w:rPr>
        <w:t xml:space="preserve">con </w:t>
      </w:r>
      <w:r w:rsidR="00B4308C" w:rsidRPr="00B4308C">
        <w:rPr>
          <w:rFonts w:ascii="Arial" w:hAnsi="Arial" w:cs="Arial"/>
        </w:rPr>
        <w:t>106 votos a favor</w:t>
      </w:r>
      <w:r w:rsidR="00AA2854">
        <w:rPr>
          <w:rFonts w:ascii="Arial" w:hAnsi="Arial" w:cs="Arial"/>
        </w:rPr>
        <w:t xml:space="preserve">, remitiéndose así a las Honorables Legislaturas de las entidades federativas para efectos de cumplimiento del artículo 135 de la Constitución Política de los Estados Unidos Mexicanos. </w:t>
      </w:r>
    </w:p>
    <w:p w14:paraId="564116B5" w14:textId="716359CE" w:rsidR="00AA2854" w:rsidRDefault="00146CA3" w:rsidP="00AA2854">
      <w:pPr>
        <w:pStyle w:val="NormalWeb"/>
        <w:spacing w:line="360" w:lineRule="auto"/>
        <w:jc w:val="both"/>
        <w:rPr>
          <w:rFonts w:ascii="Arial" w:hAnsi="Arial" w:cs="Arial"/>
        </w:rPr>
      </w:pPr>
      <w:r>
        <w:rPr>
          <w:rFonts w:ascii="Arial" w:hAnsi="Arial" w:cs="Arial"/>
          <w:b/>
        </w:rPr>
        <w:t>DÉCIMO PRIMERO.</w:t>
      </w:r>
      <w:r w:rsidR="00AA2854">
        <w:rPr>
          <w:rFonts w:ascii="Arial" w:hAnsi="Arial" w:cs="Arial"/>
        </w:rPr>
        <w:t xml:space="preserve"> </w:t>
      </w:r>
      <w:r w:rsidR="00E245A0" w:rsidRPr="00B4308C">
        <w:rPr>
          <w:rFonts w:ascii="Arial" w:hAnsi="Arial" w:cs="Arial"/>
        </w:rPr>
        <w:t xml:space="preserve">En fecha </w:t>
      </w:r>
      <w:r w:rsidR="001205A4">
        <w:rPr>
          <w:rFonts w:ascii="Arial" w:hAnsi="Arial" w:cs="Arial"/>
        </w:rPr>
        <w:t>31</w:t>
      </w:r>
      <w:r w:rsidR="00AA2854" w:rsidRPr="00B4308C">
        <w:rPr>
          <w:rFonts w:ascii="Arial" w:hAnsi="Arial" w:cs="Arial"/>
        </w:rPr>
        <w:t xml:space="preserve"> de </w:t>
      </w:r>
      <w:r w:rsidR="001205A4">
        <w:rPr>
          <w:rFonts w:ascii="Arial" w:hAnsi="Arial" w:cs="Arial"/>
        </w:rPr>
        <w:t>octubre</w:t>
      </w:r>
      <w:r w:rsidR="00AA2854" w:rsidRPr="00B4308C">
        <w:rPr>
          <w:rFonts w:ascii="Arial" w:hAnsi="Arial" w:cs="Arial"/>
        </w:rPr>
        <w:t xml:space="preserve"> de 2024</w:t>
      </w:r>
      <w:r w:rsidR="00AA2854">
        <w:rPr>
          <w:rFonts w:ascii="Arial" w:hAnsi="Arial" w:cs="Arial"/>
        </w:rPr>
        <w:t xml:space="preserve"> fue presentada en Sesión Plenaria de esta Soberanía</w:t>
      </w:r>
      <w:r w:rsidR="002000F0">
        <w:rPr>
          <w:rFonts w:ascii="Arial" w:hAnsi="Arial" w:cs="Arial"/>
        </w:rPr>
        <w:t>,</w:t>
      </w:r>
      <w:r w:rsidR="00AA2854">
        <w:rPr>
          <w:rFonts w:ascii="Arial" w:hAnsi="Arial" w:cs="Arial"/>
        </w:rPr>
        <w:t xml:space="preserve"> la Minuta multicitada previamente</w:t>
      </w:r>
      <w:r w:rsidR="002000F0">
        <w:rPr>
          <w:rFonts w:ascii="Arial" w:hAnsi="Arial" w:cs="Arial"/>
        </w:rPr>
        <w:t>,</w:t>
      </w:r>
      <w:r w:rsidR="00AA2854">
        <w:rPr>
          <w:rFonts w:ascii="Arial" w:hAnsi="Arial" w:cs="Arial"/>
        </w:rPr>
        <w:t xml:space="preserve"> por las y los Diputados </w:t>
      </w:r>
      <w:r w:rsidR="00AC7E5A">
        <w:rPr>
          <w:rFonts w:ascii="Arial" w:hAnsi="Arial" w:cs="Arial"/>
        </w:rPr>
        <w:t>in</w:t>
      </w:r>
      <w:r w:rsidR="00AA2854">
        <w:rPr>
          <w:rFonts w:ascii="Arial" w:hAnsi="Arial" w:cs="Arial"/>
        </w:rPr>
        <w:t xml:space="preserve">tegrantes de la Fracción Parlamentaria de MORENA de esta LXIV Legislatura. </w:t>
      </w:r>
    </w:p>
    <w:p w14:paraId="1A11084E" w14:textId="70EC7E6E" w:rsidR="00AA2854" w:rsidRDefault="00146CA3" w:rsidP="00AA2854">
      <w:pPr>
        <w:pStyle w:val="NormalWeb"/>
        <w:spacing w:line="360" w:lineRule="auto"/>
        <w:jc w:val="both"/>
        <w:rPr>
          <w:rFonts w:ascii="Arial" w:hAnsi="Arial" w:cs="Arial"/>
        </w:rPr>
      </w:pPr>
      <w:r>
        <w:rPr>
          <w:rFonts w:ascii="Arial" w:hAnsi="Arial" w:cs="Arial"/>
          <w:b/>
        </w:rPr>
        <w:t>DÉCIMO SEGUNDO.</w:t>
      </w:r>
      <w:r w:rsidR="00AA2854">
        <w:rPr>
          <w:rFonts w:ascii="Arial" w:hAnsi="Arial" w:cs="Arial"/>
        </w:rPr>
        <w:t xml:space="preserve"> Finalmente, </w:t>
      </w:r>
      <w:r w:rsidR="002000F0" w:rsidRPr="00B4308C">
        <w:rPr>
          <w:rFonts w:ascii="Arial" w:hAnsi="Arial" w:cs="Arial"/>
        </w:rPr>
        <w:t xml:space="preserve">el </w:t>
      </w:r>
      <w:r w:rsidR="001205A4">
        <w:rPr>
          <w:rFonts w:ascii="Arial" w:hAnsi="Arial" w:cs="Arial"/>
        </w:rPr>
        <w:t>día</w:t>
      </w:r>
      <w:r w:rsidR="002000F0" w:rsidRPr="00B4308C">
        <w:rPr>
          <w:rFonts w:ascii="Arial" w:hAnsi="Arial" w:cs="Arial"/>
        </w:rPr>
        <w:t xml:space="preserve"> 06 </w:t>
      </w:r>
      <w:r w:rsidR="00AA2854" w:rsidRPr="00B4308C">
        <w:rPr>
          <w:rFonts w:ascii="Arial" w:hAnsi="Arial" w:cs="Arial"/>
        </w:rPr>
        <w:t xml:space="preserve">de </w:t>
      </w:r>
      <w:r w:rsidR="002000F0" w:rsidRPr="00B4308C">
        <w:rPr>
          <w:rFonts w:ascii="Arial" w:hAnsi="Arial" w:cs="Arial"/>
        </w:rPr>
        <w:t>noviembre</w:t>
      </w:r>
      <w:r w:rsidR="00AA2854" w:rsidRPr="00B4308C">
        <w:rPr>
          <w:rFonts w:ascii="Arial" w:hAnsi="Arial" w:cs="Arial"/>
        </w:rPr>
        <w:t xml:space="preserve"> de 2024</w:t>
      </w:r>
      <w:r w:rsidR="00AA2854">
        <w:rPr>
          <w:rFonts w:ascii="Arial" w:hAnsi="Arial" w:cs="Arial"/>
        </w:rPr>
        <w:t xml:space="preserve"> la minuta que hoy nos ocupa fue turnada a esta Comisión de Puntos Constitucionales y Gobernación para su respectivo análisis, estudio, </w:t>
      </w:r>
      <w:proofErr w:type="spellStart"/>
      <w:r w:rsidR="00AA2854">
        <w:rPr>
          <w:rFonts w:ascii="Arial" w:hAnsi="Arial" w:cs="Arial"/>
        </w:rPr>
        <w:t>dictaminación</w:t>
      </w:r>
      <w:proofErr w:type="spellEnd"/>
      <w:r w:rsidR="00AA2854">
        <w:rPr>
          <w:rFonts w:ascii="Arial" w:hAnsi="Arial" w:cs="Arial"/>
        </w:rPr>
        <w:t xml:space="preserve"> y en su caso, aprobación. </w:t>
      </w:r>
    </w:p>
    <w:p w14:paraId="1A78570E" w14:textId="35424FBD" w:rsidR="00AA2854" w:rsidRDefault="00AA2854" w:rsidP="00AA2854">
      <w:pPr>
        <w:pStyle w:val="NormalWeb"/>
        <w:spacing w:line="360" w:lineRule="auto"/>
        <w:jc w:val="both"/>
        <w:rPr>
          <w:rFonts w:ascii="Arial" w:hAnsi="Arial" w:cs="Arial"/>
        </w:rPr>
      </w:pPr>
      <w:r>
        <w:rPr>
          <w:rFonts w:ascii="Arial" w:hAnsi="Arial" w:cs="Arial"/>
        </w:rPr>
        <w:tab/>
        <w:t>Ahora bien, con base en los antecedentes previamente mencionados, las y los Diputados que integramos esta Comisión Permanente de Puntos Constitucionales y Gobernación de la LXIV Legislatura del H. Congreso del Estado de Yucatán, realizamos las siguientes,</w:t>
      </w:r>
    </w:p>
    <w:p w14:paraId="4F051CF1" w14:textId="04E419A8" w:rsidR="001E30B2" w:rsidRPr="00646D5E" w:rsidRDefault="001E30B2" w:rsidP="00AA2854">
      <w:pPr>
        <w:spacing w:after="0" w:line="360" w:lineRule="auto"/>
        <w:ind w:left="0" w:right="0" w:firstLine="0"/>
        <w:rPr>
          <w:b/>
          <w:color w:val="000000" w:themeColor="text1"/>
        </w:rPr>
      </w:pPr>
    </w:p>
    <w:p w14:paraId="78CADC21" w14:textId="77777777" w:rsidR="00874816" w:rsidRPr="00646D5E" w:rsidRDefault="00973284" w:rsidP="00646D5E">
      <w:pPr>
        <w:spacing w:after="0" w:line="360" w:lineRule="auto"/>
        <w:ind w:left="0" w:right="0" w:firstLine="709"/>
        <w:jc w:val="center"/>
        <w:rPr>
          <w:b/>
          <w:color w:val="000000" w:themeColor="text1"/>
        </w:rPr>
      </w:pPr>
      <w:r w:rsidRPr="00646D5E">
        <w:rPr>
          <w:b/>
          <w:color w:val="000000" w:themeColor="text1"/>
        </w:rPr>
        <w:t>C O N S I D E R A C I O N E S</w:t>
      </w:r>
    </w:p>
    <w:p w14:paraId="196BDFD7" w14:textId="77777777" w:rsidR="00874816" w:rsidRPr="00646D5E" w:rsidRDefault="00874816" w:rsidP="00646D5E">
      <w:pPr>
        <w:spacing w:after="0" w:line="360" w:lineRule="auto"/>
        <w:ind w:left="0" w:right="0" w:firstLine="709"/>
        <w:jc w:val="center"/>
        <w:rPr>
          <w:b/>
          <w:color w:val="000000" w:themeColor="text1"/>
        </w:rPr>
      </w:pPr>
    </w:p>
    <w:p w14:paraId="242F27D0" w14:textId="16CCBAB4" w:rsidR="00874816" w:rsidRDefault="002D0EF7" w:rsidP="001205A4">
      <w:pPr>
        <w:widowControl w:val="0"/>
        <w:pBdr>
          <w:top w:val="nil"/>
          <w:left w:val="nil"/>
          <w:bottom w:val="nil"/>
          <w:right w:val="nil"/>
          <w:between w:val="nil"/>
        </w:pBdr>
        <w:spacing w:after="0" w:line="360" w:lineRule="auto"/>
        <w:ind w:left="0" w:right="0" w:firstLine="0"/>
        <w:rPr>
          <w:color w:val="000000" w:themeColor="text1"/>
        </w:rPr>
      </w:pPr>
      <w:r w:rsidRPr="00646D5E">
        <w:rPr>
          <w:b/>
          <w:color w:val="000000" w:themeColor="text1"/>
        </w:rPr>
        <w:t xml:space="preserve">PRIMERA. </w:t>
      </w:r>
      <w:r w:rsidR="001416C6">
        <w:rPr>
          <w:color w:val="000000" w:themeColor="text1"/>
        </w:rPr>
        <w:t>De</w:t>
      </w:r>
      <w:r w:rsidR="00520A32" w:rsidRPr="00646D5E">
        <w:rPr>
          <w:color w:val="000000" w:themeColor="text1"/>
        </w:rPr>
        <w:t xml:space="preserve"> conformidad con lo </w:t>
      </w:r>
      <w:r w:rsidR="00973284" w:rsidRPr="00646D5E">
        <w:rPr>
          <w:color w:val="000000" w:themeColor="text1"/>
        </w:rPr>
        <w:t xml:space="preserve">establecido por el artículo 135 </w:t>
      </w:r>
      <w:r w:rsidR="00520A32" w:rsidRPr="00646D5E">
        <w:rPr>
          <w:color w:val="000000" w:themeColor="text1"/>
        </w:rPr>
        <w:t>Constitucional</w:t>
      </w:r>
      <w:r w:rsidR="00973284" w:rsidRPr="00646D5E">
        <w:rPr>
          <w:color w:val="000000" w:themeColor="text1"/>
        </w:rPr>
        <w:t>, el Congreso del Estado de Yucatán, como integrante del Constituyente Permanente, debe manifestar si aprueba o no, la</w:t>
      </w:r>
      <w:r w:rsidR="002F0CEC" w:rsidRPr="00646D5E">
        <w:rPr>
          <w:color w:val="000000" w:themeColor="text1"/>
        </w:rPr>
        <w:t xml:space="preserve"> </w:t>
      </w:r>
      <w:r w:rsidR="001205A4">
        <w:rPr>
          <w:color w:val="000000" w:themeColor="text1"/>
        </w:rPr>
        <w:t>Minuta Federal con Proyecto d</w:t>
      </w:r>
      <w:r w:rsidR="001205A4" w:rsidRPr="001205A4">
        <w:rPr>
          <w:color w:val="000000" w:themeColor="text1"/>
        </w:rPr>
        <w:t xml:space="preserve">e Decreto por el que se reforma y adiciona la Fracción </w:t>
      </w:r>
      <w:r w:rsidR="001205A4">
        <w:rPr>
          <w:color w:val="000000" w:themeColor="text1"/>
        </w:rPr>
        <w:t>XII</w:t>
      </w:r>
      <w:r w:rsidR="001205A4" w:rsidRPr="001205A4">
        <w:rPr>
          <w:color w:val="000000" w:themeColor="text1"/>
        </w:rPr>
        <w:t xml:space="preserve"> del apartado A del Artículo 123 de la Constitución Política de los Estados Unidos Mexicanos, en materia de vivienda</w:t>
      </w:r>
      <w:r w:rsidR="001205A4">
        <w:rPr>
          <w:color w:val="000000" w:themeColor="text1"/>
        </w:rPr>
        <w:t xml:space="preserve"> para las personas trabajadoras</w:t>
      </w:r>
    </w:p>
    <w:p w14:paraId="472337E6" w14:textId="77777777" w:rsidR="001205A4" w:rsidRPr="00646D5E" w:rsidRDefault="001205A4" w:rsidP="001205A4">
      <w:pPr>
        <w:widowControl w:val="0"/>
        <w:pBdr>
          <w:top w:val="nil"/>
          <w:left w:val="nil"/>
          <w:bottom w:val="nil"/>
          <w:right w:val="nil"/>
          <w:between w:val="nil"/>
        </w:pBdr>
        <w:spacing w:after="0" w:line="360" w:lineRule="auto"/>
        <w:ind w:left="0" w:right="0" w:firstLine="0"/>
        <w:rPr>
          <w:color w:val="000000" w:themeColor="text1"/>
        </w:rPr>
      </w:pPr>
    </w:p>
    <w:p w14:paraId="401728E9" w14:textId="77777777" w:rsidR="00874816"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Asimismo, con fundamento en el artículo 43, fracción I</w:t>
      </w:r>
      <w:r w:rsidR="006A18E6" w:rsidRPr="00646D5E">
        <w:rPr>
          <w:color w:val="000000" w:themeColor="text1"/>
        </w:rPr>
        <w:t>,</w:t>
      </w:r>
      <w:r w:rsidRPr="00646D5E">
        <w:rPr>
          <w:color w:val="000000" w:themeColor="text1"/>
        </w:rPr>
        <w:t xml:space="preserve"> inciso a) de la Ley de Gobierno del Poder Legislativo del Estado de Yucatán, esta Comisión Permanente de Puntos Constitucionales y Gobernación, es competente para conocer sobre los asuntos relacionados con la</w:t>
      </w:r>
      <w:r w:rsidR="00853D56" w:rsidRPr="00646D5E">
        <w:rPr>
          <w:color w:val="000000" w:themeColor="text1"/>
        </w:rPr>
        <w:t xml:space="preserve">s reformas a la </w:t>
      </w:r>
      <w:r w:rsidRPr="00646D5E">
        <w:rPr>
          <w:color w:val="000000" w:themeColor="text1"/>
        </w:rPr>
        <w:t>Constitución Política de los Estados Unidos Mexicanos.</w:t>
      </w:r>
    </w:p>
    <w:p w14:paraId="53893E06" w14:textId="77777777" w:rsidR="00874816" w:rsidRPr="00646D5E" w:rsidRDefault="00874816" w:rsidP="00646D5E">
      <w:pPr>
        <w:widowControl w:val="0"/>
        <w:pBdr>
          <w:top w:val="nil"/>
          <w:left w:val="nil"/>
          <w:bottom w:val="nil"/>
          <w:right w:val="nil"/>
          <w:between w:val="nil"/>
        </w:pBdr>
        <w:spacing w:after="0" w:line="360" w:lineRule="auto"/>
        <w:ind w:left="0" w:right="0" w:firstLine="709"/>
        <w:rPr>
          <w:color w:val="000000" w:themeColor="text1"/>
        </w:rPr>
      </w:pPr>
    </w:p>
    <w:p w14:paraId="04890B15" w14:textId="09376C21" w:rsidR="00E20741" w:rsidRDefault="00973284" w:rsidP="00DE38DF">
      <w:pPr>
        <w:spacing w:after="0" w:line="360" w:lineRule="auto"/>
        <w:ind w:left="0" w:right="0" w:firstLine="0"/>
        <w:rPr>
          <w:bCs/>
          <w:color w:val="000000" w:themeColor="text1"/>
        </w:rPr>
      </w:pPr>
      <w:r w:rsidRPr="00AC4AAC">
        <w:rPr>
          <w:b/>
          <w:color w:val="000000" w:themeColor="text1"/>
        </w:rPr>
        <w:t>SEGUNDA.</w:t>
      </w:r>
      <w:r w:rsidR="00BC7635" w:rsidRPr="00646D5E">
        <w:rPr>
          <w:b/>
          <w:color w:val="000000" w:themeColor="text1"/>
        </w:rPr>
        <w:t xml:space="preserve"> </w:t>
      </w:r>
      <w:r w:rsidR="001D1CEF">
        <w:rPr>
          <w:bCs/>
          <w:color w:val="000000" w:themeColor="text1"/>
        </w:rPr>
        <w:t>La Minuta F</w:t>
      </w:r>
      <w:r w:rsidR="004C3813" w:rsidRPr="00646D5E">
        <w:rPr>
          <w:bCs/>
          <w:color w:val="000000" w:themeColor="text1"/>
        </w:rPr>
        <w:t xml:space="preserve">ederal que nos atañe, </w:t>
      </w:r>
      <w:r w:rsidR="00951A04" w:rsidRPr="00646D5E">
        <w:rPr>
          <w:bCs/>
          <w:color w:val="000000" w:themeColor="text1"/>
        </w:rPr>
        <w:t xml:space="preserve">versa </w:t>
      </w:r>
      <w:r w:rsidR="00EF0CDD">
        <w:rPr>
          <w:bCs/>
          <w:color w:val="000000" w:themeColor="text1"/>
        </w:rPr>
        <w:t xml:space="preserve">principalmente </w:t>
      </w:r>
      <w:r w:rsidR="004C3813" w:rsidRPr="00646D5E">
        <w:rPr>
          <w:bCs/>
          <w:color w:val="000000" w:themeColor="text1"/>
        </w:rPr>
        <w:t xml:space="preserve">sobre </w:t>
      </w:r>
      <w:r w:rsidR="00EF0CDD">
        <w:rPr>
          <w:bCs/>
          <w:color w:val="000000" w:themeColor="text1"/>
        </w:rPr>
        <w:t xml:space="preserve">el derecho a la vivienda, mismo que puede ser entendido e interpretado desde dos esferas. La primera, de manera general, como derecho humano con el que cuentan todas las personas y, la segunda, de manera específica que atiende al derecho de las personas trabajadoras en función de la relación de trabajo que se mantiene con la parte patronal. </w:t>
      </w:r>
    </w:p>
    <w:p w14:paraId="70849B5F" w14:textId="77777777" w:rsidR="00BF045D" w:rsidRDefault="00BF045D" w:rsidP="00DE38DF">
      <w:pPr>
        <w:spacing w:after="0" w:line="360" w:lineRule="auto"/>
        <w:ind w:left="0" w:right="0" w:firstLine="0"/>
      </w:pPr>
    </w:p>
    <w:p w14:paraId="051D892E" w14:textId="744883F1" w:rsidR="00EF0CDD" w:rsidRDefault="00EF0CDD" w:rsidP="00BF045D">
      <w:pPr>
        <w:spacing w:after="0" w:line="360" w:lineRule="auto"/>
        <w:ind w:left="0" w:right="0" w:firstLine="720"/>
      </w:pPr>
      <w:r>
        <w:t>El derecho internacional consagra el derecho a una vivienda adecuada como un componente esencial de la dignidad humana. Este derecho se materializa en la seguridad jurídica de la tenencia, en la adecuación cultural del hogar y en el acceso a los servicios e infraestructuras necesarias para una vida digna</w:t>
      </w:r>
      <w:r w:rsidR="003272FB">
        <w:t>.</w:t>
      </w:r>
      <w:r>
        <w:rPr>
          <w:rStyle w:val="Refdenotaalpie"/>
        </w:rPr>
        <w:footnoteReference w:id="1"/>
      </w:r>
    </w:p>
    <w:p w14:paraId="7B3CEBBD" w14:textId="77777777" w:rsidR="003272FB" w:rsidRDefault="003272FB" w:rsidP="00BF045D">
      <w:pPr>
        <w:spacing w:after="0" w:line="360" w:lineRule="auto"/>
        <w:ind w:left="0" w:right="0" w:firstLine="720"/>
        <w:rPr>
          <w:bCs/>
          <w:color w:val="000000" w:themeColor="text1"/>
        </w:rPr>
      </w:pPr>
    </w:p>
    <w:p w14:paraId="3042FF83" w14:textId="4CBDB2CD" w:rsidR="00C17833" w:rsidRDefault="003272FB" w:rsidP="00DE38DF">
      <w:pPr>
        <w:spacing w:after="0" w:line="360" w:lineRule="auto"/>
        <w:ind w:left="0" w:right="0" w:firstLine="0"/>
      </w:pPr>
      <w:r>
        <w:rPr>
          <w:bCs/>
          <w:color w:val="000000" w:themeColor="text1"/>
        </w:rPr>
        <w:tab/>
      </w:r>
      <w:r w:rsidR="00C17833">
        <w:rPr>
          <w:bCs/>
          <w:color w:val="000000" w:themeColor="text1"/>
        </w:rPr>
        <w:t xml:space="preserve">En este sentido, </w:t>
      </w:r>
      <w:r w:rsidR="00C17833">
        <w:t>e</w:t>
      </w:r>
      <w:r>
        <w:t>l derecho a una vivienda adecuada, reconocido como componente esencial del derecho a un nivel de vida digno en instrumentos fundamentales como la Declaración Universal de Derechos Humanos</w:t>
      </w:r>
      <w:r w:rsidR="00C17833">
        <w:t xml:space="preserve"> de 1948 en su artículo 25.1, que a la letra menciona que: </w:t>
      </w:r>
    </w:p>
    <w:p w14:paraId="21B60957" w14:textId="3072847F" w:rsidR="00C17833" w:rsidRPr="002D02CC" w:rsidRDefault="00C17833" w:rsidP="002D02CC">
      <w:pPr>
        <w:pStyle w:val="NormalWeb"/>
        <w:spacing w:line="360" w:lineRule="auto"/>
        <w:ind w:left="709" w:right="475"/>
        <w:jc w:val="both"/>
        <w:rPr>
          <w:rFonts w:ascii="Arial" w:hAnsi="Arial" w:cs="Arial"/>
          <w:i/>
          <w:sz w:val="22"/>
          <w:szCs w:val="22"/>
        </w:rPr>
      </w:pPr>
      <w:r w:rsidRPr="00C17833">
        <w:rPr>
          <w:rFonts w:ascii="Arial" w:hAnsi="Arial" w:cs="Arial"/>
          <w:i/>
          <w:sz w:val="22"/>
          <w:szCs w:val="22"/>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y otros casos de pérdida de sus medios de subsistencia por circunstancias independientes de su voluntad”.</w:t>
      </w:r>
    </w:p>
    <w:p w14:paraId="58E452FB" w14:textId="314B4A6A" w:rsidR="00C17833" w:rsidRDefault="00C17833" w:rsidP="00DE38DF">
      <w:pPr>
        <w:spacing w:after="0" w:line="360" w:lineRule="auto"/>
        <w:ind w:left="0" w:right="0" w:firstLine="0"/>
      </w:pPr>
      <w:r>
        <w:t xml:space="preserve"> </w:t>
      </w:r>
      <w:r w:rsidR="002D02CC">
        <w:t>Igualmente,</w:t>
      </w:r>
      <w:r>
        <w:t xml:space="preserve"> </w:t>
      </w:r>
      <w:r w:rsidR="003272FB">
        <w:t>el Pacto Internacional de Derechos Económicos, Sociales y Culturales</w:t>
      </w:r>
      <w:r>
        <w:t xml:space="preserve"> de 1966</w:t>
      </w:r>
      <w:r w:rsidR="003272FB">
        <w:t>,</w:t>
      </w:r>
      <w:r>
        <w:t xml:space="preserve"> que establece que: </w:t>
      </w:r>
      <w:r w:rsidR="003272FB">
        <w:t xml:space="preserve"> </w:t>
      </w:r>
    </w:p>
    <w:p w14:paraId="06119B61" w14:textId="54A09C14" w:rsidR="00C17833" w:rsidRDefault="00C17833" w:rsidP="00C17833">
      <w:pPr>
        <w:spacing w:before="240" w:after="0" w:line="360" w:lineRule="auto"/>
        <w:ind w:left="709" w:right="475" w:firstLine="0"/>
        <w:rPr>
          <w:i/>
          <w:sz w:val="22"/>
          <w:szCs w:val="22"/>
        </w:rPr>
      </w:pPr>
      <w:r w:rsidRPr="00C17833">
        <w:rPr>
          <w:i/>
          <w:sz w:val="22"/>
          <w:szCs w:val="22"/>
        </w:rPr>
        <w:t>“Los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14:paraId="3BA74348" w14:textId="77777777" w:rsidR="001D1CEF" w:rsidRPr="00C17833" w:rsidRDefault="001D1CEF" w:rsidP="00C17833">
      <w:pPr>
        <w:spacing w:before="240" w:after="0" w:line="360" w:lineRule="auto"/>
        <w:ind w:left="709" w:right="475" w:firstLine="0"/>
        <w:rPr>
          <w:i/>
          <w:sz w:val="22"/>
          <w:szCs w:val="22"/>
        </w:rPr>
      </w:pPr>
    </w:p>
    <w:p w14:paraId="40D47D8F" w14:textId="0B527F68" w:rsidR="003272FB" w:rsidRDefault="00C17833" w:rsidP="002D02CC">
      <w:pPr>
        <w:spacing w:after="0" w:line="360" w:lineRule="auto"/>
        <w:ind w:left="0" w:right="0" w:firstLine="709"/>
      </w:pPr>
      <w:r>
        <w:t xml:space="preserve">A su vez, este derecho </w:t>
      </w:r>
      <w:r w:rsidR="003272FB">
        <w:t>ha sido reafirmado y desarrollado en numerosos tratados y declaraciones internacionales y, el reconocimiento universal del derecho a una vivienda adecuada ha generado una obligación vinculante para todos los Estados, quienes, a través de múltiples instrumentos internacionales, se han comprometido a proteger y promover este derecho fundamental, aceptando la responsabilidad de adoptar medidas concretas para su plena realización.</w:t>
      </w:r>
    </w:p>
    <w:p w14:paraId="2C7B260E" w14:textId="58F2D9A6" w:rsidR="002D02CC" w:rsidRDefault="002D02CC" w:rsidP="002D02CC">
      <w:pPr>
        <w:spacing w:after="0" w:line="360" w:lineRule="auto"/>
        <w:ind w:left="0" w:right="0" w:firstLine="0"/>
      </w:pPr>
    </w:p>
    <w:p w14:paraId="168510B2" w14:textId="4F80AE7E" w:rsidR="008F601D" w:rsidRDefault="002D02CC" w:rsidP="002D02CC">
      <w:pPr>
        <w:spacing w:after="0" w:line="360" w:lineRule="auto"/>
        <w:ind w:left="0" w:right="0" w:firstLine="0"/>
      </w:pPr>
      <w:r>
        <w:tab/>
        <w:t>En el ámbito nacional, con relación al derecho social a la vivienda en general, está previsto suficientemente en el</w:t>
      </w:r>
      <w:r w:rsidR="008F601D">
        <w:t xml:space="preserve"> actual párrafo séptimo del Artí</w:t>
      </w:r>
      <w:r>
        <w:t>culo 4° de la Constitución Política de los Estados</w:t>
      </w:r>
      <w:r w:rsidR="008F601D">
        <w:t xml:space="preserve"> Unidos Mexicanos, que dice de manera textual</w:t>
      </w:r>
      <w:r>
        <w:t xml:space="preserve">: </w:t>
      </w:r>
    </w:p>
    <w:p w14:paraId="7276EE43" w14:textId="09DE3217" w:rsidR="002D02CC" w:rsidRPr="008F601D" w:rsidRDefault="002D02CC" w:rsidP="008F601D">
      <w:pPr>
        <w:spacing w:before="240" w:after="0" w:line="360" w:lineRule="auto"/>
        <w:ind w:left="709" w:right="475" w:firstLine="0"/>
        <w:rPr>
          <w:i/>
          <w:sz w:val="22"/>
          <w:szCs w:val="22"/>
        </w:rPr>
      </w:pPr>
      <w:r w:rsidRPr="008F601D">
        <w:rPr>
          <w:i/>
          <w:sz w:val="22"/>
          <w:szCs w:val="22"/>
        </w:rPr>
        <w:t>"Toda familia tiene derecho a disfrutar de vivienda digna y decorosa. La Ley establecerá los instrumentos y apoyos necesarios a fin de alcanzar tal objetivo".</w:t>
      </w:r>
    </w:p>
    <w:p w14:paraId="3A3C6DF9" w14:textId="77777777" w:rsidR="00B6509C" w:rsidRDefault="00B6509C" w:rsidP="00CF3250">
      <w:pPr>
        <w:spacing w:after="0" w:line="360" w:lineRule="auto"/>
        <w:ind w:left="0" w:right="0" w:firstLine="720"/>
        <w:rPr>
          <w:color w:val="000000" w:themeColor="text1"/>
        </w:rPr>
      </w:pPr>
    </w:p>
    <w:p w14:paraId="39B5F047" w14:textId="77777777" w:rsidR="008F601D" w:rsidRDefault="008F601D" w:rsidP="00CF3250">
      <w:pPr>
        <w:spacing w:after="0" w:line="360" w:lineRule="auto"/>
        <w:ind w:left="0" w:right="0" w:firstLine="720"/>
      </w:pPr>
      <w:r>
        <w:rPr>
          <w:color w:val="000000" w:themeColor="text1"/>
        </w:rPr>
        <w:t xml:space="preserve">De manera más específica, </w:t>
      </w:r>
      <w:r>
        <w:t xml:space="preserve">las tesis del Poder Judicial de la Federación han marcado una línea de tendencia para desarrollar el derecho a una vivienda digna y adecuada, como derecho de los trabajadores a la propia vivienda. Ejemplo de ello, son las tesis que se citan a continuación y que son una muestra no exhaustiva de esos criterios: </w:t>
      </w:r>
    </w:p>
    <w:p w14:paraId="4C80DB42" w14:textId="77777777" w:rsidR="008F601D" w:rsidRDefault="008F601D" w:rsidP="008F601D">
      <w:pPr>
        <w:spacing w:after="0" w:line="360" w:lineRule="auto"/>
        <w:ind w:left="0" w:right="0" w:firstLine="0"/>
      </w:pPr>
    </w:p>
    <w:p w14:paraId="1DE69853" w14:textId="77777777" w:rsidR="008F601D" w:rsidRPr="008F601D" w:rsidRDefault="008F601D" w:rsidP="008F601D">
      <w:pPr>
        <w:spacing w:after="0" w:line="360" w:lineRule="auto"/>
        <w:ind w:left="0" w:right="0" w:firstLine="0"/>
        <w:rPr>
          <w:i/>
          <w:sz w:val="22"/>
          <w:szCs w:val="22"/>
        </w:rPr>
      </w:pPr>
      <w:r w:rsidRPr="008F601D">
        <w:rPr>
          <w:i/>
          <w:sz w:val="22"/>
          <w:szCs w:val="22"/>
        </w:rPr>
        <w:t xml:space="preserve">Registro digital: 2025952. </w:t>
      </w:r>
      <w:r w:rsidRPr="008F601D">
        <w:rPr>
          <w:b/>
          <w:i/>
          <w:sz w:val="22"/>
          <w:szCs w:val="22"/>
        </w:rPr>
        <w:t>DERECHO A UNA VIVIENDA DIGNA. NO ES OPONIBLE A LAS PERSONAS PARTICULARES, SINO QUE CORRESPONDE AL ESTADO MEXICANO SATISFACERLO</w:t>
      </w:r>
      <w:r w:rsidRPr="008F601D">
        <w:rPr>
          <w:i/>
          <w:sz w:val="22"/>
          <w:szCs w:val="22"/>
        </w:rPr>
        <w:t>. [</w:t>
      </w:r>
      <w:proofErr w:type="spellStart"/>
      <w:r w:rsidRPr="008F601D">
        <w:rPr>
          <w:i/>
          <w:sz w:val="22"/>
          <w:szCs w:val="22"/>
        </w:rPr>
        <w:t>TAj</w:t>
      </w:r>
      <w:proofErr w:type="spellEnd"/>
      <w:r w:rsidRPr="008F601D">
        <w:rPr>
          <w:i/>
          <w:sz w:val="22"/>
          <w:szCs w:val="22"/>
        </w:rPr>
        <w:t xml:space="preserve">; 11a. Época; T.C.C.; Gaceta S.J.F.; Libro 22, Febrero de 2023; Tomo IV; Pág. 3630XXIV.1O.1 es (11a.) </w:t>
      </w:r>
    </w:p>
    <w:p w14:paraId="4FFA32EF" w14:textId="77777777" w:rsidR="008F601D" w:rsidRPr="008F601D" w:rsidRDefault="008F601D" w:rsidP="008F601D">
      <w:pPr>
        <w:spacing w:after="0" w:line="360" w:lineRule="auto"/>
        <w:ind w:left="0" w:right="0" w:firstLine="0"/>
        <w:rPr>
          <w:i/>
          <w:sz w:val="22"/>
          <w:szCs w:val="22"/>
        </w:rPr>
      </w:pPr>
    </w:p>
    <w:p w14:paraId="69076EBA" w14:textId="77777777" w:rsidR="008F601D" w:rsidRPr="008F601D" w:rsidRDefault="008F601D" w:rsidP="008F601D">
      <w:pPr>
        <w:spacing w:after="0" w:line="360" w:lineRule="auto"/>
        <w:ind w:left="0" w:right="0" w:firstLine="0"/>
        <w:rPr>
          <w:i/>
          <w:sz w:val="22"/>
          <w:szCs w:val="22"/>
        </w:rPr>
      </w:pPr>
      <w:r w:rsidRPr="008F601D">
        <w:rPr>
          <w:i/>
          <w:sz w:val="22"/>
          <w:szCs w:val="22"/>
        </w:rPr>
        <w:t xml:space="preserve">Registro digital: 2001627. </w:t>
      </w:r>
      <w:r w:rsidRPr="008F601D">
        <w:rPr>
          <w:b/>
          <w:i/>
          <w:sz w:val="22"/>
          <w:szCs w:val="22"/>
        </w:rPr>
        <w:t>DERECHO HUMANO A UNA VIVIENDA DIGNA Y DECOROSA. SU ACCESO NO ES A TÍTULO GRATUITO</w:t>
      </w:r>
      <w:r w:rsidRPr="008F601D">
        <w:rPr>
          <w:i/>
          <w:sz w:val="22"/>
          <w:szCs w:val="22"/>
        </w:rPr>
        <w:t>. [</w:t>
      </w:r>
      <w:proofErr w:type="spellStart"/>
      <w:r w:rsidRPr="008F601D">
        <w:rPr>
          <w:i/>
          <w:sz w:val="22"/>
          <w:szCs w:val="22"/>
        </w:rPr>
        <w:t>TAj</w:t>
      </w:r>
      <w:proofErr w:type="spellEnd"/>
      <w:r w:rsidRPr="008F601D">
        <w:rPr>
          <w:i/>
          <w:sz w:val="22"/>
          <w:szCs w:val="22"/>
        </w:rPr>
        <w:t>; 10a. Época; T.C.C.; S.J.F. y su Gaceta; Libro XII, Septiembre de 2012; Tomo3; Pág. 1704 I.20.C.4 C (10a.)</w:t>
      </w:r>
    </w:p>
    <w:p w14:paraId="0C9C5BF6" w14:textId="77777777" w:rsidR="008F601D" w:rsidRPr="008F601D" w:rsidRDefault="008F601D" w:rsidP="008F601D">
      <w:pPr>
        <w:spacing w:after="0" w:line="360" w:lineRule="auto"/>
        <w:ind w:left="0" w:right="0" w:firstLine="0"/>
        <w:rPr>
          <w:i/>
          <w:sz w:val="22"/>
          <w:szCs w:val="22"/>
        </w:rPr>
      </w:pPr>
    </w:p>
    <w:p w14:paraId="361A2FF3" w14:textId="77777777" w:rsidR="008F601D" w:rsidRPr="008F601D" w:rsidRDefault="008F601D" w:rsidP="008F601D">
      <w:pPr>
        <w:spacing w:after="0" w:line="360" w:lineRule="auto"/>
        <w:ind w:left="0" w:right="0" w:firstLine="0"/>
        <w:rPr>
          <w:i/>
          <w:sz w:val="22"/>
          <w:szCs w:val="22"/>
        </w:rPr>
      </w:pPr>
      <w:r w:rsidRPr="008F601D">
        <w:rPr>
          <w:i/>
          <w:sz w:val="22"/>
          <w:szCs w:val="22"/>
        </w:rPr>
        <w:t xml:space="preserve">Registro digital: 2001103. </w:t>
      </w:r>
      <w:r w:rsidRPr="008F601D">
        <w:rPr>
          <w:b/>
          <w:i/>
          <w:sz w:val="22"/>
          <w:szCs w:val="22"/>
        </w:rPr>
        <w:t>DERECHO HUMANO A LA VIVIENDA DIGNA. SU CONCEPTO CONFORME AL DERECHO INTERNACIONAL YA LA CONSTITUCIÓN POLÍTICA DE LOS ESTADOS UNIDOS MEXICANOS</w:t>
      </w:r>
      <w:r w:rsidRPr="008F601D">
        <w:rPr>
          <w:i/>
          <w:sz w:val="22"/>
          <w:szCs w:val="22"/>
        </w:rPr>
        <w:t>. [</w:t>
      </w:r>
      <w:proofErr w:type="spellStart"/>
      <w:r w:rsidRPr="008F601D">
        <w:rPr>
          <w:i/>
          <w:sz w:val="22"/>
          <w:szCs w:val="22"/>
        </w:rPr>
        <w:t>TAj</w:t>
      </w:r>
      <w:proofErr w:type="spellEnd"/>
      <w:r w:rsidRPr="008F601D">
        <w:rPr>
          <w:i/>
          <w:sz w:val="22"/>
          <w:szCs w:val="22"/>
        </w:rPr>
        <w:t xml:space="preserve">; 10a. Época; T.C.C.; S.J.F. y su Gaceta; Libro X, Julio de 2012; Tomo 3; Pág. 1835XXIV.1o.2 K (10a.) </w:t>
      </w:r>
    </w:p>
    <w:p w14:paraId="2A70E12B" w14:textId="77777777" w:rsidR="008F601D" w:rsidRPr="008F601D" w:rsidRDefault="008F601D" w:rsidP="008F601D">
      <w:pPr>
        <w:spacing w:after="0" w:line="360" w:lineRule="auto"/>
        <w:ind w:left="0" w:right="0" w:firstLine="0"/>
        <w:rPr>
          <w:i/>
          <w:sz w:val="22"/>
          <w:szCs w:val="22"/>
        </w:rPr>
      </w:pPr>
    </w:p>
    <w:p w14:paraId="477B05B0" w14:textId="77777777" w:rsidR="008F601D" w:rsidRPr="008F601D" w:rsidRDefault="008F601D" w:rsidP="008F601D">
      <w:pPr>
        <w:spacing w:after="0" w:line="360" w:lineRule="auto"/>
        <w:ind w:left="0" w:right="0" w:firstLine="0"/>
        <w:rPr>
          <w:i/>
          <w:sz w:val="22"/>
          <w:szCs w:val="22"/>
        </w:rPr>
      </w:pPr>
      <w:r w:rsidRPr="008F601D">
        <w:rPr>
          <w:i/>
          <w:sz w:val="22"/>
          <w:szCs w:val="22"/>
        </w:rPr>
        <w:t xml:space="preserve">Registro digital: 2000085. </w:t>
      </w:r>
      <w:r w:rsidRPr="008F601D">
        <w:rPr>
          <w:b/>
          <w:i/>
          <w:sz w:val="22"/>
          <w:szCs w:val="22"/>
        </w:rPr>
        <w:t>DERECHOS HUMANOS. EL RELATIVO A UNA VIVIENDA DIGNA Y DECOROSA DEBE SER ANALIZADO A LA LUZ DE LOS PRINCIPIOS PLASMADOS EN LA CONSTITUCIÓN FEDERAL Y TRATADOS INTERNACIONALES, A PARTIR DE UNA INTERPRETACIÓN MÁS AMPLIA QUE FAVOREZCA EN TODO MOMENTO A LAS PERSONAS (APLICACIÓN DEL ARTÍCULO 1o., PÁRRAFO SEGUNDO, CONSTITUCIONAL PRINCIPIO PRO NOMINE-).</w:t>
      </w:r>
      <w:r w:rsidRPr="008F601D">
        <w:rPr>
          <w:i/>
          <w:sz w:val="22"/>
          <w:szCs w:val="22"/>
        </w:rPr>
        <w:t xml:space="preserve"> [JA]; 10a. Época; T.C.C.; SJ.F. </w:t>
      </w:r>
      <w:proofErr w:type="gramStart"/>
      <w:r w:rsidRPr="008F601D">
        <w:rPr>
          <w:i/>
          <w:sz w:val="22"/>
          <w:szCs w:val="22"/>
        </w:rPr>
        <w:t>y</w:t>
      </w:r>
      <w:proofErr w:type="gramEnd"/>
      <w:r w:rsidRPr="008F601D">
        <w:rPr>
          <w:i/>
          <w:sz w:val="22"/>
          <w:szCs w:val="22"/>
        </w:rPr>
        <w:t xml:space="preserve"> su Gaceta; Libro IV, Enero de 2012; Tomo 5; Pág. 4335 </w:t>
      </w:r>
      <w:proofErr w:type="spellStart"/>
      <w:r w:rsidRPr="008F601D">
        <w:rPr>
          <w:i/>
          <w:sz w:val="22"/>
          <w:szCs w:val="22"/>
        </w:rPr>
        <w:t>VI.Io.A.JA</w:t>
      </w:r>
      <w:proofErr w:type="spellEnd"/>
      <w:r w:rsidRPr="008F601D">
        <w:rPr>
          <w:i/>
          <w:sz w:val="22"/>
          <w:szCs w:val="22"/>
        </w:rPr>
        <w:t xml:space="preserve"> (10a.) </w:t>
      </w:r>
    </w:p>
    <w:p w14:paraId="788A0191" w14:textId="77777777" w:rsidR="008F601D" w:rsidRPr="008F601D" w:rsidRDefault="008F601D" w:rsidP="008F601D">
      <w:pPr>
        <w:spacing w:after="0" w:line="360" w:lineRule="auto"/>
        <w:ind w:left="0" w:right="0" w:firstLine="0"/>
        <w:rPr>
          <w:i/>
          <w:sz w:val="22"/>
          <w:szCs w:val="22"/>
        </w:rPr>
      </w:pPr>
    </w:p>
    <w:p w14:paraId="616AFE67" w14:textId="77777777" w:rsidR="008F601D" w:rsidRPr="008F601D" w:rsidRDefault="008F601D" w:rsidP="008F601D">
      <w:pPr>
        <w:spacing w:after="0" w:line="360" w:lineRule="auto"/>
        <w:ind w:left="0" w:right="0" w:firstLine="0"/>
        <w:rPr>
          <w:i/>
          <w:sz w:val="22"/>
          <w:szCs w:val="22"/>
        </w:rPr>
      </w:pPr>
      <w:r w:rsidRPr="008F601D">
        <w:rPr>
          <w:i/>
          <w:sz w:val="22"/>
          <w:szCs w:val="22"/>
        </w:rPr>
        <w:t xml:space="preserve">Registro digital: 163803. </w:t>
      </w:r>
      <w:r w:rsidRPr="008F601D">
        <w:rPr>
          <w:b/>
          <w:i/>
          <w:sz w:val="22"/>
          <w:szCs w:val="22"/>
        </w:rPr>
        <w:t>INFONAVIT. SIGNIFICADO DE LA EXPRESIÓN "CRÉDITO BARATO", PREVISTA EN LA FRACCIÓN XII DEL APARTADO A DEL ARTÍCULO 123 DE LA CONSTITUCIÓN POLÍTICA DE LOS ESTADOS UNIDOS MEXICANOS.</w:t>
      </w:r>
      <w:r w:rsidRPr="008F601D">
        <w:rPr>
          <w:i/>
          <w:sz w:val="22"/>
          <w:szCs w:val="22"/>
        </w:rPr>
        <w:t xml:space="preserve"> [TA]; 9a. Época; 2a. Sala; S.J.F. y su Gaceta; Tomo XXXII, Septiembre de 2010; Pág. 197 2a. XC/2010. </w:t>
      </w:r>
    </w:p>
    <w:p w14:paraId="23E8A695" w14:textId="77777777" w:rsidR="008F601D" w:rsidRPr="008F601D" w:rsidRDefault="008F601D" w:rsidP="008F601D">
      <w:pPr>
        <w:spacing w:after="0" w:line="360" w:lineRule="auto"/>
        <w:ind w:left="0" w:right="0" w:firstLine="0"/>
        <w:rPr>
          <w:i/>
          <w:sz w:val="22"/>
          <w:szCs w:val="22"/>
        </w:rPr>
      </w:pPr>
    </w:p>
    <w:p w14:paraId="1B696728" w14:textId="77777777" w:rsidR="008F601D" w:rsidRPr="008F601D" w:rsidRDefault="008F601D" w:rsidP="008F601D">
      <w:pPr>
        <w:spacing w:after="0" w:line="360" w:lineRule="auto"/>
        <w:ind w:left="0" w:right="0" w:firstLine="0"/>
        <w:rPr>
          <w:i/>
          <w:sz w:val="22"/>
          <w:szCs w:val="22"/>
        </w:rPr>
      </w:pPr>
      <w:r w:rsidRPr="008F601D">
        <w:rPr>
          <w:i/>
          <w:sz w:val="22"/>
          <w:szCs w:val="22"/>
        </w:rPr>
        <w:t xml:space="preserve">Registro digital: 2025032. </w:t>
      </w:r>
      <w:r w:rsidRPr="008F601D">
        <w:rPr>
          <w:b/>
          <w:i/>
          <w:sz w:val="22"/>
          <w:szCs w:val="22"/>
        </w:rPr>
        <w:t>APORTACIONES DE VIVIENDA AL INSTITUTO DEL FONDO NACIONAL DE LA VIVIENDA PARA LOS TRABAJADORES. CUANDO EN UN JUICIO LABORAL QUEDA ACREDITADO QUE EL PATRÓN OMITIÓ SU PAGO, LA JUNTA DEBE CONDENARLO A QUE LAS ENTERE POR EL TIEMPO QUE DURÓ LA RELACIÓN LABORAL, AUNQUE YA NO EXISTA DICHO NEXO.</w:t>
      </w:r>
      <w:r w:rsidRPr="008F601D">
        <w:rPr>
          <w:i/>
          <w:sz w:val="22"/>
          <w:szCs w:val="22"/>
        </w:rPr>
        <w:t xml:space="preserve"> [J]; 11a. </w:t>
      </w:r>
      <w:proofErr w:type="spellStart"/>
      <w:r w:rsidRPr="008F601D">
        <w:rPr>
          <w:i/>
          <w:sz w:val="22"/>
          <w:szCs w:val="22"/>
        </w:rPr>
        <w:t>Epoca</w:t>
      </w:r>
      <w:proofErr w:type="spellEnd"/>
      <w:r w:rsidRPr="008F601D">
        <w:rPr>
          <w:i/>
          <w:sz w:val="22"/>
          <w:szCs w:val="22"/>
        </w:rPr>
        <w:t xml:space="preserve">; 2a. Sala; Gaceta S.J.F.; Libro 16, Agosto de 2022; Tomo ///; </w:t>
      </w:r>
      <w:proofErr w:type="spellStart"/>
      <w:r w:rsidRPr="008F601D">
        <w:rPr>
          <w:i/>
          <w:sz w:val="22"/>
          <w:szCs w:val="22"/>
        </w:rPr>
        <w:t>Pag</w:t>
      </w:r>
      <w:proofErr w:type="spellEnd"/>
      <w:r w:rsidRPr="008F601D">
        <w:rPr>
          <w:i/>
          <w:sz w:val="22"/>
          <w:szCs w:val="22"/>
        </w:rPr>
        <w:t>. 31902a</w:t>
      </w:r>
      <w:proofErr w:type="gramStart"/>
      <w:r w:rsidRPr="008F601D">
        <w:rPr>
          <w:i/>
          <w:sz w:val="22"/>
          <w:szCs w:val="22"/>
        </w:rPr>
        <w:t>./</w:t>
      </w:r>
      <w:proofErr w:type="gramEnd"/>
      <w:r w:rsidRPr="008F601D">
        <w:rPr>
          <w:i/>
          <w:sz w:val="22"/>
          <w:szCs w:val="22"/>
        </w:rPr>
        <w:t xml:space="preserve">J. 25/2022 (1 1 a.) </w:t>
      </w:r>
    </w:p>
    <w:p w14:paraId="6BE1CFEA" w14:textId="77777777" w:rsidR="008F601D" w:rsidRPr="008F601D" w:rsidRDefault="008F601D" w:rsidP="008F601D">
      <w:pPr>
        <w:spacing w:after="0" w:line="360" w:lineRule="auto"/>
        <w:ind w:left="0" w:right="0" w:firstLine="0"/>
        <w:rPr>
          <w:i/>
          <w:sz w:val="22"/>
          <w:szCs w:val="22"/>
        </w:rPr>
      </w:pPr>
    </w:p>
    <w:p w14:paraId="16B2F5A9" w14:textId="6C19DA85" w:rsidR="008F601D" w:rsidRPr="008F601D" w:rsidRDefault="008F601D" w:rsidP="008F601D">
      <w:pPr>
        <w:spacing w:after="0" w:line="360" w:lineRule="auto"/>
        <w:ind w:left="0" w:right="0" w:firstLine="0"/>
        <w:rPr>
          <w:i/>
          <w:sz w:val="22"/>
          <w:szCs w:val="22"/>
        </w:rPr>
      </w:pPr>
      <w:r w:rsidRPr="008F601D">
        <w:rPr>
          <w:i/>
          <w:sz w:val="22"/>
          <w:szCs w:val="22"/>
        </w:rPr>
        <w:t xml:space="preserve">Registro digital: 162132. </w:t>
      </w:r>
      <w:r w:rsidRPr="008F601D">
        <w:rPr>
          <w:b/>
          <w:i/>
          <w:sz w:val="22"/>
          <w:szCs w:val="22"/>
        </w:rPr>
        <w:t>FOVISSSTE. LOS DESCUENTOS POR CONCEPTO DE PAGO DEL CRÉDITO DE VIVIENDA DEL 30% AL 50% DEL SALARIO DE LOS TRABAJADORES EN ACTIVO, SON DE NATURALEZA LABORAL.</w:t>
      </w:r>
      <w:r w:rsidRPr="008F601D">
        <w:rPr>
          <w:i/>
          <w:sz w:val="22"/>
          <w:szCs w:val="22"/>
        </w:rPr>
        <w:t xml:space="preserve"> [J]; 9a. Época; 2a. Sala; S.J.F. y su Gaceta; Tomo XXXIII, Mayo de 2011; </w:t>
      </w:r>
      <w:proofErr w:type="spellStart"/>
      <w:r w:rsidRPr="008F601D">
        <w:rPr>
          <w:i/>
          <w:sz w:val="22"/>
          <w:szCs w:val="22"/>
        </w:rPr>
        <w:t>Pag</w:t>
      </w:r>
      <w:proofErr w:type="spellEnd"/>
      <w:r w:rsidRPr="008F601D">
        <w:rPr>
          <w:i/>
          <w:sz w:val="22"/>
          <w:szCs w:val="22"/>
        </w:rPr>
        <w:t>. 375 2a</w:t>
      </w:r>
      <w:proofErr w:type="gramStart"/>
      <w:r w:rsidRPr="008F601D">
        <w:rPr>
          <w:i/>
          <w:sz w:val="22"/>
          <w:szCs w:val="22"/>
        </w:rPr>
        <w:t>./</w:t>
      </w:r>
      <w:proofErr w:type="gramEnd"/>
      <w:r w:rsidRPr="008F601D">
        <w:rPr>
          <w:i/>
          <w:sz w:val="22"/>
          <w:szCs w:val="22"/>
        </w:rPr>
        <w:t>J. 58/2011</w:t>
      </w:r>
      <w:r>
        <w:rPr>
          <w:i/>
          <w:sz w:val="22"/>
          <w:szCs w:val="22"/>
        </w:rPr>
        <w:t>.</w:t>
      </w:r>
    </w:p>
    <w:p w14:paraId="6580AE27" w14:textId="77777777" w:rsidR="008F601D" w:rsidRPr="00646D5E" w:rsidRDefault="008F601D" w:rsidP="008F601D">
      <w:pPr>
        <w:spacing w:after="0" w:line="360" w:lineRule="auto"/>
        <w:ind w:left="0" w:right="0" w:firstLine="0"/>
        <w:rPr>
          <w:color w:val="000000" w:themeColor="text1"/>
        </w:rPr>
      </w:pPr>
    </w:p>
    <w:p w14:paraId="30A15C4F" w14:textId="493BC314" w:rsidR="00720AB1" w:rsidRDefault="00B6509C" w:rsidP="00DE38DF">
      <w:pPr>
        <w:spacing w:after="0" w:line="360" w:lineRule="auto"/>
        <w:ind w:left="0" w:right="0" w:firstLine="0"/>
        <w:rPr>
          <w:color w:val="000000" w:themeColor="text1"/>
        </w:rPr>
      </w:pPr>
      <w:r w:rsidRPr="00646D5E">
        <w:rPr>
          <w:b/>
          <w:color w:val="000000" w:themeColor="text1"/>
        </w:rPr>
        <w:t>TERCERA.</w:t>
      </w:r>
      <w:r w:rsidR="009F1E4F">
        <w:rPr>
          <w:color w:val="000000" w:themeColor="text1"/>
        </w:rPr>
        <w:t xml:space="preserve"> </w:t>
      </w:r>
      <w:r w:rsidR="00A01D4C" w:rsidRPr="00646D5E">
        <w:rPr>
          <w:color w:val="000000" w:themeColor="text1"/>
        </w:rPr>
        <w:t>Como se puede observar,</w:t>
      </w:r>
      <w:r w:rsidR="00C1076B">
        <w:rPr>
          <w:color w:val="000000" w:themeColor="text1"/>
        </w:rPr>
        <w:t xml:space="preserve"> </w:t>
      </w:r>
      <w:r w:rsidR="0053682E" w:rsidRPr="00646D5E">
        <w:rPr>
          <w:color w:val="000000" w:themeColor="text1"/>
        </w:rPr>
        <w:t xml:space="preserve">los puntos torales </w:t>
      </w:r>
      <w:r w:rsidR="006B1DF3">
        <w:rPr>
          <w:color w:val="000000" w:themeColor="text1"/>
        </w:rPr>
        <w:t xml:space="preserve">de la </w:t>
      </w:r>
      <w:r w:rsidR="001205A4">
        <w:rPr>
          <w:color w:val="000000" w:themeColor="text1"/>
        </w:rPr>
        <w:t>Minuta Federal con Proyecto d</w:t>
      </w:r>
      <w:r w:rsidR="001205A4" w:rsidRPr="001205A4">
        <w:rPr>
          <w:color w:val="000000" w:themeColor="text1"/>
        </w:rPr>
        <w:t xml:space="preserve">e Decreto por el que se reforma y adiciona la Fracción </w:t>
      </w:r>
      <w:r w:rsidR="001205A4">
        <w:rPr>
          <w:color w:val="000000" w:themeColor="text1"/>
        </w:rPr>
        <w:t>XII</w:t>
      </w:r>
      <w:r w:rsidR="001205A4" w:rsidRPr="001205A4">
        <w:rPr>
          <w:color w:val="000000" w:themeColor="text1"/>
        </w:rPr>
        <w:t xml:space="preserve"> del apartado A del Artículo 123 de la Constitución Política de los Estados Unidos Mexicanos, en materia de vivienda</w:t>
      </w:r>
      <w:r w:rsidR="001205A4">
        <w:rPr>
          <w:color w:val="000000" w:themeColor="text1"/>
        </w:rPr>
        <w:t xml:space="preserve"> para las personas trabajadoras</w:t>
      </w:r>
      <w:r w:rsidR="006B1DF3">
        <w:t>, presentada por el Ejecutivo Federal, se basan en</w:t>
      </w:r>
      <w:r w:rsidR="00720AB1">
        <w:t xml:space="preserve"> cuatro puntos importantes que se presentan a continuación: </w:t>
      </w:r>
    </w:p>
    <w:p w14:paraId="14B7B6A0" w14:textId="77777777" w:rsidR="001205A4" w:rsidRPr="001205A4" w:rsidRDefault="001205A4" w:rsidP="00DE38DF">
      <w:pPr>
        <w:spacing w:after="0" w:line="360" w:lineRule="auto"/>
        <w:ind w:left="0" w:right="0" w:firstLine="0"/>
        <w:rPr>
          <w:color w:val="000000" w:themeColor="text1"/>
        </w:rPr>
      </w:pPr>
    </w:p>
    <w:p w14:paraId="348F4BE9" w14:textId="6FF2ACC6" w:rsidR="006B1DF3" w:rsidRDefault="00720AB1" w:rsidP="008732B9">
      <w:pPr>
        <w:spacing w:after="0" w:line="360" w:lineRule="auto"/>
        <w:ind w:left="0" w:right="0" w:firstLine="360"/>
      </w:pPr>
      <w:r>
        <w:t>En primer lugar se encuentra l</w:t>
      </w:r>
      <w:r w:rsidR="006B1DF3">
        <w:t>a obligación patronal de otorgar vivienda.</w:t>
      </w:r>
      <w:r>
        <w:t xml:space="preserve"> Toda vez que</w:t>
      </w:r>
      <w:r w:rsidR="006B1DF3">
        <w:t xml:space="preserve"> </w:t>
      </w:r>
      <w:r>
        <w:t>l</w:t>
      </w:r>
      <w:r w:rsidR="006B1DF3">
        <w:t>a iniciativa en comento, precisa la obligación de la parte patronal de otorgar a las personas trabajadoras vivienda, en atención a su derecho fundamental.</w:t>
      </w:r>
    </w:p>
    <w:p w14:paraId="27C597A2" w14:textId="77777777" w:rsidR="008732B9" w:rsidRPr="00720AB1" w:rsidRDefault="008732B9" w:rsidP="008732B9">
      <w:pPr>
        <w:spacing w:after="0" w:line="360" w:lineRule="auto"/>
        <w:ind w:left="0" w:right="0" w:firstLine="360"/>
        <w:rPr>
          <w:color w:val="000000" w:themeColor="text1"/>
        </w:rPr>
      </w:pPr>
    </w:p>
    <w:p w14:paraId="3E2E9E8A" w14:textId="1C24BD90" w:rsidR="000A2EAC" w:rsidRDefault="00720AB1" w:rsidP="008732B9">
      <w:pPr>
        <w:spacing w:after="0" w:line="360" w:lineRule="auto"/>
        <w:ind w:left="0" w:right="0" w:firstLine="360"/>
      </w:pPr>
      <w:r>
        <w:t xml:space="preserve">Otro de los puntos que robustecen la </w:t>
      </w:r>
      <w:r w:rsidR="008732B9">
        <w:t xml:space="preserve">multicitada </w:t>
      </w:r>
      <w:r w:rsidR="001205A4">
        <w:t>minuta</w:t>
      </w:r>
      <w:r>
        <w:t xml:space="preserve">, </w:t>
      </w:r>
      <w:r w:rsidR="009F1E4F">
        <w:t>se basa en</w:t>
      </w:r>
      <w:r>
        <w:t xml:space="preserve"> la adquisición o modificación de vivienda. En este sentido, l</w:t>
      </w:r>
      <w:r w:rsidR="000A2EAC">
        <w:t>a propuesta presentada plantea un modelo innovador y socialmente responsable para abordar la problemática del acceso a la vivienda digna para las personas trabajadoras al proponer que el fondo de vivienda social alimentado por aportaciones patronales, se busca generar un mecanismo financiero sostenible que permita ofrecer soluciones habitacionales adecuadas y accesibles a un amplio sec</w:t>
      </w:r>
      <w:r>
        <w:t xml:space="preserve">tor de la población trabajadora, facilitando el acceso de este sector a créditos baratos y suficientes para adquirir o mejorar la vivienda; o para que esos recursos se destinen a construir vivienda que pueda ser adquirida y arrendada por las personas trabajadoras. </w:t>
      </w:r>
    </w:p>
    <w:p w14:paraId="7D41B851" w14:textId="77777777" w:rsidR="008732B9" w:rsidRPr="00720AB1" w:rsidRDefault="008732B9" w:rsidP="00F55025">
      <w:pPr>
        <w:spacing w:after="0" w:line="360" w:lineRule="auto"/>
        <w:ind w:left="0" w:right="0" w:firstLine="0"/>
        <w:rPr>
          <w:color w:val="000000" w:themeColor="text1"/>
        </w:rPr>
      </w:pPr>
    </w:p>
    <w:p w14:paraId="3EAEBB19" w14:textId="628516AB" w:rsidR="006B1DF3" w:rsidRDefault="00720AB1" w:rsidP="00720AB1">
      <w:pPr>
        <w:pStyle w:val="Prrafodelista"/>
        <w:spacing w:after="0" w:line="360" w:lineRule="auto"/>
        <w:ind w:left="0" w:right="0" w:firstLine="360"/>
      </w:pPr>
      <w:r>
        <w:t>Del mismo modo, se contempla e</w:t>
      </w:r>
      <w:r w:rsidR="006B1DF3">
        <w:t>l a</w:t>
      </w:r>
      <w:r>
        <w:t>rrendamiento social, el cual p</w:t>
      </w:r>
      <w:r w:rsidR="006B1DF3">
        <w:t>revé que las personas trabajadoras, que reúnan ciertas condiciones (un año de aportar al Fondo y, con preferencia, para quienes han aportado de modo continuo y carecen de vivienda propia) accedan a vivie</w:t>
      </w:r>
      <w:r w:rsidR="00B65EF2">
        <w:t>ndas de arrendamiento social del</w:t>
      </w:r>
      <w:r w:rsidR="006B1DF3">
        <w:t xml:space="preserve"> mismo Fondo, sin que la mensualidad exceda del 30% del salario de las personas y con la posibilidad para que luego de diez años de arrendar una vivienda pueda ser adquirida por la persona trabajadora.</w:t>
      </w:r>
    </w:p>
    <w:p w14:paraId="34B46396" w14:textId="77777777" w:rsidR="00720AB1" w:rsidRDefault="00720AB1" w:rsidP="00720AB1">
      <w:pPr>
        <w:pStyle w:val="Prrafodelista"/>
        <w:spacing w:after="0" w:line="360" w:lineRule="auto"/>
        <w:ind w:left="0" w:right="0" w:firstLine="360"/>
        <w:rPr>
          <w:color w:val="000000" w:themeColor="text1"/>
        </w:rPr>
      </w:pPr>
    </w:p>
    <w:p w14:paraId="3A05A5FD" w14:textId="6106B9FC" w:rsidR="0053682E" w:rsidRPr="008732B9" w:rsidRDefault="008732B9" w:rsidP="008732B9">
      <w:pPr>
        <w:pStyle w:val="Prrafodelista"/>
        <w:spacing w:after="0" w:line="360" w:lineRule="auto"/>
        <w:ind w:left="0" w:right="0" w:firstLine="360"/>
      </w:pPr>
      <w:r>
        <w:t>Y, por último, se prevé l</w:t>
      </w:r>
      <w:r w:rsidR="006B1DF3">
        <w:t xml:space="preserve">a garantía legal de acceso. </w:t>
      </w:r>
      <w:r>
        <w:t xml:space="preserve">En este sentido, se propone </w:t>
      </w:r>
      <w:r w:rsidR="006B1DF3">
        <w:t>que la ley prevea mecanismos para evitar que haya discrecionalidad o un ejercicio arbitrario que obstaculicen el acceso de la persona trabajadora a la vivienda o arriendo.</w:t>
      </w:r>
      <w:r w:rsidR="006B1DF3" w:rsidRPr="00646D5E">
        <w:rPr>
          <w:color w:val="000000" w:themeColor="text1"/>
        </w:rPr>
        <w:t xml:space="preserve"> </w:t>
      </w:r>
    </w:p>
    <w:p w14:paraId="42D7D956" w14:textId="460A74E1" w:rsidR="00B76BA4" w:rsidRDefault="00B76BA4" w:rsidP="002018A7">
      <w:pPr>
        <w:spacing w:after="0" w:line="360" w:lineRule="auto"/>
        <w:ind w:left="0" w:right="0" w:firstLine="0"/>
        <w:rPr>
          <w:b/>
          <w:color w:val="000000" w:themeColor="text1"/>
        </w:rPr>
      </w:pPr>
    </w:p>
    <w:p w14:paraId="61345F02" w14:textId="2AA0C186" w:rsidR="004F7CAA" w:rsidRDefault="00B76BA4" w:rsidP="00965547">
      <w:pPr>
        <w:spacing w:after="0" w:line="360" w:lineRule="auto"/>
        <w:ind w:left="0" w:right="0" w:firstLine="0"/>
        <w:rPr>
          <w:color w:val="000000" w:themeColor="text1"/>
        </w:rPr>
      </w:pPr>
      <w:r>
        <w:rPr>
          <w:b/>
          <w:color w:val="000000" w:themeColor="text1"/>
        </w:rPr>
        <w:t xml:space="preserve">QUINTA. </w:t>
      </w:r>
      <w:r w:rsidR="004E41DF" w:rsidRPr="002018A7">
        <w:rPr>
          <w:color w:val="000000" w:themeColor="text1"/>
        </w:rPr>
        <w:t>Puntualizado lo anterior,</w:t>
      </w:r>
      <w:r w:rsidR="004E41DF">
        <w:rPr>
          <w:b/>
          <w:color w:val="000000" w:themeColor="text1"/>
        </w:rPr>
        <w:t xml:space="preserve"> </w:t>
      </w:r>
      <w:r w:rsidR="00EA7E0E" w:rsidRPr="00646D5E">
        <w:rPr>
          <w:color w:val="000000" w:themeColor="text1"/>
        </w:rPr>
        <w:t>l</w:t>
      </w:r>
      <w:r w:rsidR="0012367D">
        <w:rPr>
          <w:color w:val="000000" w:themeColor="text1"/>
        </w:rPr>
        <w:t>as y l</w:t>
      </w:r>
      <w:r w:rsidR="00197AEA" w:rsidRPr="00646D5E">
        <w:rPr>
          <w:color w:val="000000" w:themeColor="text1"/>
        </w:rPr>
        <w:t xml:space="preserve">os diputados integrantes de esta Comisión Permanente de Puntos Constitucionales y Gobernación, </w:t>
      </w:r>
      <w:r w:rsidR="002018A7">
        <w:rPr>
          <w:color w:val="000000" w:themeColor="text1"/>
        </w:rPr>
        <w:t xml:space="preserve">al </w:t>
      </w:r>
      <w:r w:rsidR="005D0158" w:rsidRPr="00646D5E">
        <w:rPr>
          <w:color w:val="000000" w:themeColor="text1"/>
        </w:rPr>
        <w:t>profundizar</w:t>
      </w:r>
      <w:r w:rsidR="00DD22B0" w:rsidRPr="00646D5E">
        <w:rPr>
          <w:color w:val="000000" w:themeColor="text1"/>
        </w:rPr>
        <w:t xml:space="preserve"> </w:t>
      </w:r>
      <w:r w:rsidR="005D0158" w:rsidRPr="00646D5E">
        <w:rPr>
          <w:color w:val="000000" w:themeColor="text1"/>
        </w:rPr>
        <w:t xml:space="preserve">más </w:t>
      </w:r>
      <w:r w:rsidR="00442218" w:rsidRPr="00646D5E">
        <w:rPr>
          <w:color w:val="000000" w:themeColor="text1"/>
        </w:rPr>
        <w:t xml:space="preserve">en </w:t>
      </w:r>
      <w:r w:rsidR="00DD22B0" w:rsidRPr="00646D5E">
        <w:rPr>
          <w:color w:val="000000" w:themeColor="text1"/>
        </w:rPr>
        <w:t xml:space="preserve">las reformas que se </w:t>
      </w:r>
      <w:r w:rsidR="00B03319" w:rsidRPr="00646D5E">
        <w:rPr>
          <w:color w:val="000000" w:themeColor="text1"/>
        </w:rPr>
        <w:t xml:space="preserve">pretenden plasmar </w:t>
      </w:r>
      <w:r w:rsidR="00DD22B0" w:rsidRPr="00646D5E">
        <w:rPr>
          <w:color w:val="000000" w:themeColor="text1"/>
        </w:rPr>
        <w:t xml:space="preserve">en </w:t>
      </w:r>
      <w:r w:rsidR="002018A7">
        <w:rPr>
          <w:color w:val="000000" w:themeColor="text1"/>
        </w:rPr>
        <w:t xml:space="preserve">materia de </w:t>
      </w:r>
      <w:r w:rsidR="00DE38DF">
        <w:rPr>
          <w:color w:val="000000" w:themeColor="text1"/>
        </w:rPr>
        <w:t>vivienda de las personas trabajadoras</w:t>
      </w:r>
      <w:r w:rsidR="002018A7">
        <w:rPr>
          <w:color w:val="000000" w:themeColor="text1"/>
        </w:rPr>
        <w:t xml:space="preserve">, </w:t>
      </w:r>
      <w:r w:rsidR="001D1CEF">
        <w:rPr>
          <w:color w:val="000000" w:themeColor="text1"/>
        </w:rPr>
        <w:t xml:space="preserve">pudimos </w:t>
      </w:r>
      <w:r w:rsidR="00F85ED1">
        <w:rPr>
          <w:color w:val="000000" w:themeColor="text1"/>
        </w:rPr>
        <w:t xml:space="preserve">observar que esta iniciativa nace de la necesidad de </w:t>
      </w:r>
      <w:r w:rsidR="00DD179B">
        <w:rPr>
          <w:color w:val="000000" w:themeColor="text1"/>
        </w:rPr>
        <w:t xml:space="preserve">establecer </w:t>
      </w:r>
      <w:r w:rsidR="00F85ED1" w:rsidRPr="00F85ED1">
        <w:rPr>
          <w:color w:val="000000" w:themeColor="text1"/>
        </w:rPr>
        <w:t xml:space="preserve">un sistema de vivienda para las </w:t>
      </w:r>
      <w:r w:rsidR="00DD179B">
        <w:rPr>
          <w:color w:val="000000" w:themeColor="text1"/>
        </w:rPr>
        <w:t>personas trabajadoras en México, sobre la base de los argumentos que se plantean a continuación:</w:t>
      </w:r>
    </w:p>
    <w:p w14:paraId="2DB499C8" w14:textId="77777777" w:rsidR="00DD179B" w:rsidRDefault="00DD179B" w:rsidP="00965547">
      <w:pPr>
        <w:spacing w:after="0" w:line="360" w:lineRule="auto"/>
        <w:ind w:left="0" w:right="0" w:firstLine="0"/>
        <w:rPr>
          <w:color w:val="000000" w:themeColor="text1"/>
        </w:rPr>
      </w:pPr>
    </w:p>
    <w:p w14:paraId="047C6819" w14:textId="6D84BF75" w:rsidR="00DD179B" w:rsidRDefault="00DD179B" w:rsidP="00DD179B">
      <w:pPr>
        <w:spacing w:after="0" w:line="360" w:lineRule="auto"/>
        <w:ind w:left="0" w:right="0" w:firstLine="720"/>
      </w:pPr>
      <w:r>
        <w:rPr>
          <w:color w:val="000000" w:themeColor="text1"/>
        </w:rPr>
        <w:t xml:space="preserve">Primeramente, </w:t>
      </w:r>
      <w:r>
        <w:t xml:space="preserve">es necesario que el presente documento legislativo </w:t>
      </w:r>
      <w:r w:rsidR="00E245A0">
        <w:t>sea</w:t>
      </w:r>
      <w:r>
        <w:t xml:space="preserve"> guiado por el facto de que el derecho a una vivienda digna, consagrado en el artículo 4° constitucional, tiene una base histórica en el derecho laboral, específicamente en el artículo 123. Este último, al reconocer el derecho de los trabajadores a una vivienda adecuada, sentó las bases para la posterior universalización de este derecho. Es decir, el derecho a la vivienda, tal como lo entendemos hoy, evolucionó desde un derecho sectorial (personas trabajadoras) hacia un derecho universal, aplicable a toda la población.</w:t>
      </w:r>
    </w:p>
    <w:p w14:paraId="37971493" w14:textId="77777777" w:rsidR="00DD179B" w:rsidRDefault="00DD179B" w:rsidP="00DD179B">
      <w:pPr>
        <w:spacing w:after="0" w:line="360" w:lineRule="auto"/>
        <w:ind w:left="0" w:right="0" w:firstLine="720"/>
      </w:pPr>
    </w:p>
    <w:p w14:paraId="3C76F0A2" w14:textId="7DF3A05F" w:rsidR="00DD179B" w:rsidRDefault="00DD179B" w:rsidP="00024F88">
      <w:pPr>
        <w:spacing w:after="0" w:line="360" w:lineRule="auto"/>
        <w:ind w:left="0" w:right="0" w:firstLine="720"/>
      </w:pPr>
      <w:r>
        <w:t xml:space="preserve">En consecuencia de esto, se creó la Ley del Instituto </w:t>
      </w:r>
      <w:r w:rsidR="00024F88">
        <w:t>de Vivienda para los Trabajadores (</w:t>
      </w:r>
      <w:r>
        <w:t>INFONAVIT</w:t>
      </w:r>
      <w:r w:rsidR="00024F88">
        <w:t>), misma que</w:t>
      </w:r>
      <w:r>
        <w:t xml:space="preserve"> encuentra su fundamento constitucional en el Apartado A del artículo 123, el cual establece el derecho de los trabajadores a una vivienda digna. El Instituto fue creado como una respuesta legislativa a esta disposición constitucional, con el propósito de administrar los recursos </w:t>
      </w:r>
      <w:r w:rsidR="00024F88">
        <w:t xml:space="preserve">del fondo de vivienda para los trabajadores, </w:t>
      </w:r>
      <w:r>
        <w:t>destinados a satisfacer la demanda de vivienda de los trabajadores. En este sentido, el INFONAVIT actúa como un organismo ejecutor de la política de vivienda del Estado, canalizando los recursos hacia los trabajadores a través de un esquema de crédito</w:t>
      </w:r>
      <w:r w:rsidR="00024F88">
        <w:t>.</w:t>
      </w:r>
    </w:p>
    <w:p w14:paraId="1F43F6E7" w14:textId="77777777" w:rsidR="00024F88" w:rsidRDefault="00024F88" w:rsidP="00024F88">
      <w:pPr>
        <w:spacing w:after="0" w:line="360" w:lineRule="auto"/>
        <w:ind w:left="0" w:right="0" w:firstLine="720"/>
      </w:pPr>
    </w:p>
    <w:p w14:paraId="0D63CA26" w14:textId="7B17A48B" w:rsidR="00024F88" w:rsidRDefault="00024F88" w:rsidP="00024F88">
      <w:pPr>
        <w:spacing w:after="0" w:line="360" w:lineRule="auto"/>
        <w:ind w:left="0" w:right="0" w:firstLine="720"/>
      </w:pPr>
      <w:r>
        <w:t>Es de mencionar que el fondo citado con anterioridad se constituye mediante aportaciones de trabajadores y patrones, y su fin es brindar créditos baratos y suficientes a los trabajadores para la adquisición de viviendas. No obstante, la modalidad en que se otorgan los créditos ha tenido grandes variaciones con el transcurso del tiempo, por ejemplo, hasta la década de los años ochenta la política pública en materia de vivienda se enfocaba en la construcción de unidades habitacionales, también llamados multifamiliares que eran vendidos a los trabajadores como solución a la vivienda digna y decorosa.</w:t>
      </w:r>
    </w:p>
    <w:p w14:paraId="429CC11C" w14:textId="77777777" w:rsidR="00024F88" w:rsidRDefault="00024F88" w:rsidP="00024F88">
      <w:pPr>
        <w:spacing w:after="0" w:line="360" w:lineRule="auto"/>
        <w:ind w:left="0" w:right="0" w:firstLine="720"/>
      </w:pPr>
    </w:p>
    <w:p w14:paraId="12A92AAA" w14:textId="57AEC277" w:rsidR="00024F88" w:rsidRDefault="00024F88" w:rsidP="00024F88">
      <w:pPr>
        <w:spacing w:after="0" w:line="360" w:lineRule="auto"/>
        <w:ind w:left="0" w:right="0" w:firstLine="720"/>
      </w:pPr>
      <w:r>
        <w:t>En este mismo orden de ideas, se destaca que a partir de los años noventa, el INFONAVIT experimentó una transformación radical en su modelo de negocio. De ser un organismo constructor de viviendas, se convirtió en una institución financiera que otorga créditos a los trabajadores para que puedan adquirir una casa por su cuenta. En otras palabras, el INFONAVIT dejó de construir casas y comenzó a prestar dinero para que los trabajadores las compraran en el mercado abierto. Esta decisión implicó transferir la responsabilidad de la construcción de vivienda al sector privado, que desde entonces se ha encargado de satisfacer la mayor parte de la demanda habitacional del país.</w:t>
      </w:r>
    </w:p>
    <w:p w14:paraId="66673B0D" w14:textId="77777777" w:rsidR="00024F88" w:rsidRDefault="00024F88" w:rsidP="00024F88">
      <w:pPr>
        <w:spacing w:after="0" w:line="360" w:lineRule="auto"/>
        <w:ind w:left="0" w:right="0" w:firstLine="720"/>
      </w:pPr>
    </w:p>
    <w:p w14:paraId="21514A2D" w14:textId="5BAB848A" w:rsidR="00024F88" w:rsidRDefault="00024F88" w:rsidP="00024F88">
      <w:pPr>
        <w:spacing w:after="0" w:line="360" w:lineRule="auto"/>
        <w:ind w:left="0" w:right="0" w:firstLine="720"/>
      </w:pPr>
      <w:r>
        <w:t>Dur</w:t>
      </w:r>
      <w:r w:rsidR="00910647">
        <w:t>ante la anterior administración, en el año 2020, la Ley del INFONAVIT sufrió una importante reforma</w:t>
      </w:r>
      <w:r>
        <w:t xml:space="preserve">, a fin de que por primera vez los créditos otorgados por el Instituto fueran ministrados sin intermediarios y se abrió la posibilidad de adquirir terrenos y de fomentar </w:t>
      </w:r>
      <w:proofErr w:type="gramStart"/>
      <w:r>
        <w:t>la</w:t>
      </w:r>
      <w:proofErr w:type="gramEnd"/>
      <w:r>
        <w:t xml:space="preserve"> auto construcción de viviendas.</w:t>
      </w:r>
    </w:p>
    <w:p w14:paraId="5E0894C6" w14:textId="77777777" w:rsidR="00910647" w:rsidRDefault="00910647" w:rsidP="00024F88">
      <w:pPr>
        <w:spacing w:after="0" w:line="360" w:lineRule="auto"/>
        <w:ind w:left="0" w:right="0" w:firstLine="720"/>
      </w:pPr>
    </w:p>
    <w:p w14:paraId="3345D8A9" w14:textId="120644C8" w:rsidR="00910647" w:rsidRDefault="00910647" w:rsidP="00910647">
      <w:pPr>
        <w:spacing w:after="0" w:line="360" w:lineRule="auto"/>
        <w:ind w:left="0" w:right="0" w:firstLine="720"/>
      </w:pPr>
      <w:r>
        <w:t>Más recientemente, en el año 2023, se llevó a cabo otra modificación a la Ley del INFONAVIT, la cual tuvo como objetivo principal ampliar el acceso al crédito de vivienda a un grupo de personas que anteriormente estaban excluidas de este beneficio.</w:t>
      </w:r>
    </w:p>
    <w:p w14:paraId="19959846" w14:textId="77777777" w:rsidR="00910647" w:rsidRDefault="00910647" w:rsidP="00910647">
      <w:pPr>
        <w:spacing w:after="0" w:line="360" w:lineRule="auto"/>
        <w:ind w:left="0" w:right="0" w:firstLine="720"/>
      </w:pPr>
    </w:p>
    <w:p w14:paraId="1AFF76D8" w14:textId="77777777" w:rsidR="00910647" w:rsidRDefault="00910647" w:rsidP="00910647">
      <w:pPr>
        <w:spacing w:after="0" w:line="360" w:lineRule="auto"/>
        <w:ind w:left="0" w:right="0" w:firstLine="720"/>
      </w:pPr>
      <w:r>
        <w:t>Específicamente, la reforma permitió que trabajadores independientes, como los profesionistas liberales o los comerciantes, así como las trabajadoras del hogar y los migrantes, pudieran solicitar y obtener un crédito INFONAVIT. Esto representa un avance significativo en materia de inclusión social y acceso a la vivienda, ya que grupos poblacionales que antes no contaban con esta posibilidad ahora tienen la oportunidad de adquirir una vivienda propia.</w:t>
      </w:r>
    </w:p>
    <w:p w14:paraId="557F05E6" w14:textId="77777777" w:rsidR="00910647" w:rsidRDefault="00910647" w:rsidP="00910647">
      <w:pPr>
        <w:spacing w:after="0" w:line="360" w:lineRule="auto"/>
        <w:ind w:left="0" w:right="0" w:firstLine="720"/>
      </w:pPr>
    </w:p>
    <w:p w14:paraId="0A404653" w14:textId="0648BEC0" w:rsidR="00910647" w:rsidRDefault="00910647" w:rsidP="00910647">
      <w:pPr>
        <w:spacing w:after="0" w:line="360" w:lineRule="auto"/>
        <w:ind w:left="0" w:right="0" w:firstLine="720"/>
      </w:pPr>
      <w:r>
        <w:t>Es importante destacar que esta reforma es un reflejo de la evolución de las relaciones laborales y de la necesidad de adaptar las instituciones a las nuevas realidades económicas. Al ampliar la base de derechohabientes, el INFONAVIT se convierte en una herramienta más inclusiva y equitativa para promover el acceso a la vivienda.</w:t>
      </w:r>
    </w:p>
    <w:p w14:paraId="30173B3F" w14:textId="77777777" w:rsidR="00910647" w:rsidRDefault="00910647" w:rsidP="00910647">
      <w:pPr>
        <w:spacing w:after="0" w:line="360" w:lineRule="auto"/>
        <w:ind w:left="0" w:right="0" w:firstLine="720"/>
        <w:rPr>
          <w:color w:val="000000" w:themeColor="text1"/>
        </w:rPr>
      </w:pPr>
    </w:p>
    <w:p w14:paraId="1C668DF4" w14:textId="6674C799" w:rsidR="00DD179B" w:rsidRDefault="00146CA3" w:rsidP="00965547">
      <w:pPr>
        <w:spacing w:after="0" w:line="360" w:lineRule="auto"/>
        <w:ind w:left="0" w:right="0" w:firstLine="0"/>
      </w:pPr>
      <w:r>
        <w:rPr>
          <w:b/>
        </w:rPr>
        <w:t>SEXTA</w:t>
      </w:r>
      <w:r w:rsidRPr="00537BC2">
        <w:rPr>
          <w:b/>
        </w:rPr>
        <w:t xml:space="preserve">. </w:t>
      </w:r>
      <w:r w:rsidR="00910647">
        <w:rPr>
          <w:color w:val="000000" w:themeColor="text1"/>
        </w:rPr>
        <w:t xml:space="preserve">Tras todas </w:t>
      </w:r>
      <w:r>
        <w:rPr>
          <w:color w:val="000000" w:themeColor="text1"/>
        </w:rPr>
        <w:t>las</w:t>
      </w:r>
      <w:r w:rsidR="00862E53">
        <w:rPr>
          <w:color w:val="000000" w:themeColor="text1"/>
        </w:rPr>
        <w:t xml:space="preserve"> adecuaciones</w:t>
      </w:r>
      <w:r>
        <w:rPr>
          <w:color w:val="000000" w:themeColor="text1"/>
        </w:rPr>
        <w:t xml:space="preserve"> normativas que se han hecho en la materia</w:t>
      </w:r>
      <w:r w:rsidR="00862E53">
        <w:rPr>
          <w:color w:val="000000" w:themeColor="text1"/>
        </w:rPr>
        <w:t xml:space="preserve">, la realidad a la que se enfrentan las personas trabajadoras en nuestro país </w:t>
      </w:r>
      <w:r>
        <w:rPr>
          <w:color w:val="000000" w:themeColor="text1"/>
        </w:rPr>
        <w:t>sigue</w:t>
      </w:r>
      <w:r w:rsidR="00B55C26">
        <w:rPr>
          <w:color w:val="000000" w:themeColor="text1"/>
        </w:rPr>
        <w:t xml:space="preserve"> </w:t>
      </w:r>
      <w:r>
        <w:rPr>
          <w:color w:val="000000" w:themeColor="text1"/>
        </w:rPr>
        <w:t>siendo</w:t>
      </w:r>
      <w:r w:rsidR="00862E53">
        <w:rPr>
          <w:color w:val="000000" w:themeColor="text1"/>
        </w:rPr>
        <w:t xml:space="preserve"> bastante delicada, ya que </w:t>
      </w:r>
      <w:r w:rsidR="00862E53">
        <w:t>los resultados de la Encuesta Nacional de Vivienda (ENVI) señalan que 58% de las viviendas presentan una necesidad de construcción, ampliación o mejoramiento. Sumado a que 24.6% de la vivienda particular habitada tiene 31 años o más de antigüedad.</w:t>
      </w:r>
    </w:p>
    <w:p w14:paraId="755C1948" w14:textId="77777777" w:rsidR="00862E53" w:rsidRDefault="00862E53" w:rsidP="00965547">
      <w:pPr>
        <w:spacing w:after="0" w:line="360" w:lineRule="auto"/>
        <w:ind w:left="0" w:right="0" w:firstLine="0"/>
      </w:pPr>
    </w:p>
    <w:p w14:paraId="6D64441D" w14:textId="41145DFD" w:rsidR="003007DE" w:rsidRDefault="00862E53" w:rsidP="00965547">
      <w:pPr>
        <w:spacing w:after="0" w:line="360" w:lineRule="auto"/>
        <w:ind w:left="0" w:right="0" w:firstLine="0"/>
      </w:pPr>
      <w:r>
        <w:tab/>
        <w:t>Lo anterior, sumado a que</w:t>
      </w:r>
      <w:r w:rsidR="003007DE">
        <w:t xml:space="preserve"> acorde con el Censo de Población y Vivienda 2020 del Instituto Nacional de Estadística y Geografía (INEGI), alrededor del 8% de los hogares en México no cuentan con acceso a servicios básicos como agua potable, drenaje y electricidad"</w:t>
      </w:r>
      <w:r w:rsidR="00796A39">
        <w:rPr>
          <w:rStyle w:val="Refdenotaalpie"/>
        </w:rPr>
        <w:footnoteReference w:id="2"/>
      </w:r>
      <w:r w:rsidR="003007DE">
        <w:t>. En el mismo sentido, el Informe de la Comisión Nacional de Vivienda (CONAVI) indicó que, en 2021, había un déficit de</w:t>
      </w:r>
      <w:r w:rsidR="00796A39" w:rsidRPr="00796A39">
        <w:t xml:space="preserve"> </w:t>
      </w:r>
      <w:r w:rsidR="00796A39">
        <w:t>aproximadamente 9 millones de viviendas en el país, de las cuales más del 50% correspondían a viviendas adecuadas.</w:t>
      </w:r>
      <w:r w:rsidR="00796A39">
        <w:rPr>
          <w:rStyle w:val="Refdenotaalpie"/>
        </w:rPr>
        <w:footnoteReference w:id="3"/>
      </w:r>
    </w:p>
    <w:p w14:paraId="5C83CE69" w14:textId="77777777" w:rsidR="00796A39" w:rsidRDefault="00796A39" w:rsidP="00965547">
      <w:pPr>
        <w:spacing w:after="0" w:line="360" w:lineRule="auto"/>
        <w:ind w:left="0" w:right="0" w:firstLine="0"/>
      </w:pPr>
    </w:p>
    <w:p w14:paraId="7E3640B8" w14:textId="77777777" w:rsidR="00796A39" w:rsidRDefault="00796A39" w:rsidP="00796A39">
      <w:pPr>
        <w:spacing w:after="0" w:line="360" w:lineRule="auto"/>
        <w:ind w:left="0" w:right="0" w:firstLine="720"/>
      </w:pPr>
      <w:r>
        <w:t xml:space="preserve">Asimismo, la Encuesta Nacional de Ingresos y Gastos de los Hogares (ENIGH), el 30% del ingreso de los hogares mexicanos se destina a vivienda, lo que resalta la carga económica que representa. Además, un estudio de la Universidad Autónoma Metropolitana (UAM) reporta que el precio promedio de una vivienda en áreas urbanas ha aumentado un 50% en la última década, superando el crecimiento de los salarios. </w:t>
      </w:r>
    </w:p>
    <w:p w14:paraId="646DA56B" w14:textId="77777777" w:rsidR="00796A39" w:rsidRDefault="00796A39" w:rsidP="00965547">
      <w:pPr>
        <w:spacing w:after="0" w:line="360" w:lineRule="auto"/>
        <w:ind w:left="0" w:right="0" w:firstLine="0"/>
      </w:pPr>
    </w:p>
    <w:p w14:paraId="4792871C" w14:textId="025DD2D3" w:rsidR="00796A39" w:rsidRDefault="00796A39" w:rsidP="00796A39">
      <w:pPr>
        <w:spacing w:after="0" w:line="360" w:lineRule="auto"/>
        <w:ind w:left="0" w:right="0" w:firstLine="720"/>
      </w:pPr>
      <w:r>
        <w:t>Finalmente, acorde con la Organización Internacional del Trabajo (OIT) el 30% de los trabajadores en México viven en condiciones de hacinamiento, lo que afecta su salud y bienestar.</w:t>
      </w:r>
    </w:p>
    <w:p w14:paraId="25607A1F" w14:textId="77777777" w:rsidR="00DD179B" w:rsidRDefault="00DD179B" w:rsidP="00965547">
      <w:pPr>
        <w:spacing w:after="0" w:line="360" w:lineRule="auto"/>
        <w:ind w:left="0" w:right="0" w:firstLine="0"/>
        <w:rPr>
          <w:color w:val="000000" w:themeColor="text1"/>
        </w:rPr>
      </w:pPr>
    </w:p>
    <w:p w14:paraId="40A0C7E8" w14:textId="5E6DE819" w:rsidR="004F7CAA" w:rsidRPr="00646D5E" w:rsidRDefault="0045705D" w:rsidP="006727DA">
      <w:pPr>
        <w:spacing w:after="0" w:line="360" w:lineRule="auto"/>
        <w:ind w:left="0" w:right="0" w:firstLine="720"/>
        <w:rPr>
          <w:color w:val="000000" w:themeColor="text1"/>
        </w:rPr>
      </w:pPr>
      <w:r w:rsidRPr="00146CA3">
        <w:rPr>
          <w:color w:val="000000" w:themeColor="text1"/>
        </w:rPr>
        <w:t>Con esta modificación a la Constitución Política Federal, se garantiza</w:t>
      </w:r>
      <w:r>
        <w:rPr>
          <w:color w:val="000000" w:themeColor="text1"/>
        </w:rPr>
        <w:t xml:space="preserve"> </w:t>
      </w:r>
      <w:r w:rsidR="00146CA3">
        <w:rPr>
          <w:color w:val="000000" w:themeColor="text1"/>
        </w:rPr>
        <w:t xml:space="preserve">el pleno ejercicio del derecho a la vivienda con el que cuentan las personas trabajadoras de México, </w:t>
      </w:r>
      <w:r w:rsidR="00146CA3">
        <w:t>donde la vivienda se convierte en un símbolo de dignidad y derecho, reflejando las complejas interacciones entre trabajo, política y cultura en el país</w:t>
      </w:r>
    </w:p>
    <w:p w14:paraId="784D7CA3" w14:textId="77777777" w:rsidR="002D4715" w:rsidRPr="00537BC2" w:rsidRDefault="002D4715" w:rsidP="00146CA3">
      <w:pPr>
        <w:spacing w:after="0" w:line="360" w:lineRule="auto"/>
        <w:ind w:left="0" w:right="0" w:firstLine="0"/>
      </w:pPr>
    </w:p>
    <w:p w14:paraId="15FF395E" w14:textId="4BAF22D8" w:rsidR="004F5BF4" w:rsidRPr="00646D5E" w:rsidRDefault="00B1666E" w:rsidP="00646D5E">
      <w:pPr>
        <w:spacing w:after="0" w:line="360" w:lineRule="auto"/>
        <w:ind w:left="0" w:right="0" w:firstLine="695"/>
        <w:rPr>
          <w:color w:val="000000" w:themeColor="text1"/>
        </w:rPr>
      </w:pPr>
      <w:r w:rsidRPr="00646D5E">
        <w:rPr>
          <w:color w:val="000000" w:themeColor="text1"/>
        </w:rPr>
        <w:t>E</w:t>
      </w:r>
      <w:r w:rsidR="00456B1E" w:rsidRPr="00646D5E">
        <w:rPr>
          <w:color w:val="000000" w:themeColor="text1"/>
        </w:rPr>
        <w:t>n tal virtud, esta comisión dictaminadora, después de realizar el estudio y análisis de la</w:t>
      </w:r>
      <w:r w:rsidR="008D362C" w:rsidRPr="00646D5E">
        <w:rPr>
          <w:color w:val="000000" w:themeColor="text1"/>
        </w:rPr>
        <w:t xml:space="preserve"> </w:t>
      </w:r>
      <w:r w:rsidR="001205A4">
        <w:rPr>
          <w:color w:val="000000" w:themeColor="text1"/>
        </w:rPr>
        <w:t>Minuta Federal con Proyecto d</w:t>
      </w:r>
      <w:r w:rsidR="001205A4" w:rsidRPr="001205A4">
        <w:rPr>
          <w:color w:val="000000" w:themeColor="text1"/>
        </w:rPr>
        <w:t xml:space="preserve">e Decreto por el que se reforma y adiciona la Fracción </w:t>
      </w:r>
      <w:r w:rsidR="001205A4">
        <w:rPr>
          <w:color w:val="000000" w:themeColor="text1"/>
        </w:rPr>
        <w:t>XII</w:t>
      </w:r>
      <w:r w:rsidR="001205A4" w:rsidRPr="001205A4">
        <w:rPr>
          <w:color w:val="000000" w:themeColor="text1"/>
        </w:rPr>
        <w:t xml:space="preserve"> del apartado A del Artículo 123 de la Constitución Política de los Estados Unidos Mexicanos, en materia de vivienda</w:t>
      </w:r>
      <w:r w:rsidR="001205A4">
        <w:rPr>
          <w:color w:val="000000" w:themeColor="text1"/>
        </w:rPr>
        <w:t xml:space="preserve"> para las personas trabajadoras</w:t>
      </w:r>
      <w:r w:rsidR="00456B1E" w:rsidRPr="00646D5E">
        <w:rPr>
          <w:color w:val="000000" w:themeColor="text1"/>
        </w:rPr>
        <w:t xml:space="preserve">, </w:t>
      </w:r>
      <w:r w:rsidR="00C20352" w:rsidRPr="00646D5E">
        <w:rPr>
          <w:color w:val="000000" w:themeColor="text1"/>
        </w:rPr>
        <w:t xml:space="preserve">nos manifestamos a favor de los términos de la </w:t>
      </w:r>
      <w:r w:rsidR="004262C8" w:rsidRPr="00646D5E">
        <w:rPr>
          <w:color w:val="000000" w:themeColor="text1"/>
        </w:rPr>
        <w:t>misma.</w:t>
      </w:r>
    </w:p>
    <w:p w14:paraId="7B488930" w14:textId="77777777" w:rsidR="00C8014B" w:rsidRPr="00646D5E" w:rsidRDefault="00C8014B" w:rsidP="005D29CF">
      <w:pPr>
        <w:widowControl w:val="0"/>
        <w:shd w:val="clear" w:color="auto" w:fill="FFFFFF"/>
        <w:spacing w:after="0" w:line="240" w:lineRule="auto"/>
        <w:ind w:left="0" w:right="0" w:firstLine="720"/>
        <w:rPr>
          <w:color w:val="000000" w:themeColor="text1"/>
        </w:rPr>
      </w:pPr>
    </w:p>
    <w:p w14:paraId="23F8902A" w14:textId="667C7766" w:rsidR="00344833" w:rsidRDefault="00973284" w:rsidP="005D29CF">
      <w:pPr>
        <w:widowControl w:val="0"/>
        <w:shd w:val="clear" w:color="auto" w:fill="FFFFFF"/>
        <w:spacing w:after="0" w:line="360" w:lineRule="auto"/>
        <w:ind w:left="0" w:right="0" w:firstLine="720"/>
        <w:rPr>
          <w:color w:val="000000" w:themeColor="text1"/>
        </w:rPr>
      </w:pPr>
      <w:r w:rsidRPr="00646D5E">
        <w:rPr>
          <w:color w:val="000000" w:themeColor="text1"/>
        </w:rPr>
        <w:t>Por todo lo expuesto</w:t>
      </w:r>
      <w:r w:rsidR="00725921" w:rsidRPr="00646D5E">
        <w:rPr>
          <w:color w:val="000000" w:themeColor="text1"/>
        </w:rPr>
        <w:t xml:space="preserve">, </w:t>
      </w:r>
      <w:r w:rsidRPr="00646D5E">
        <w:rPr>
          <w:color w:val="000000" w:themeColor="text1"/>
        </w:rPr>
        <w:t xml:space="preserve">y </w:t>
      </w:r>
      <w:r w:rsidR="00725921" w:rsidRPr="00646D5E">
        <w:rPr>
          <w:color w:val="000000" w:themeColor="text1"/>
        </w:rPr>
        <w:t xml:space="preserve">con fundamento </w:t>
      </w:r>
      <w:r w:rsidRPr="00646D5E">
        <w:rPr>
          <w:color w:val="000000" w:themeColor="text1"/>
        </w:rPr>
        <w:t>en los artículos 135 de la Constitución Política de los Estados Unidos Mexicanos; 30, fracción V de la Constitución Política, 18, 43, fracción I</w:t>
      </w:r>
      <w:r w:rsidR="00F552A4" w:rsidRPr="00646D5E">
        <w:rPr>
          <w:color w:val="000000" w:themeColor="text1"/>
        </w:rPr>
        <w:t>,</w:t>
      </w:r>
      <w:r w:rsidRPr="00646D5E">
        <w:rPr>
          <w:color w:val="000000" w:themeColor="text1"/>
        </w:rPr>
        <w:t xml:space="preserve"> inciso a) y 44, fracción VIII de la Ley de Gobierno del Poder Legislativo, 71, fracción I y 72, del Reglamento de la Ley de Gobierno del Poder Legislativo, todos éstos últimos ordenamientos del </w:t>
      </w:r>
      <w:r w:rsidR="00075BE0" w:rsidRPr="00646D5E">
        <w:rPr>
          <w:color w:val="000000" w:themeColor="text1"/>
        </w:rPr>
        <w:t>e</w:t>
      </w:r>
      <w:r w:rsidRPr="00646D5E">
        <w:rPr>
          <w:color w:val="000000" w:themeColor="text1"/>
        </w:rPr>
        <w:t>stado de Yucatán, sometemos a consideración del Pleno del Congreso del Estado de Yucatán, el siguiente</w:t>
      </w:r>
      <w:r w:rsidR="00BB35A9" w:rsidRPr="00646D5E">
        <w:rPr>
          <w:color w:val="000000" w:themeColor="text1"/>
        </w:rPr>
        <w:t>,</w:t>
      </w:r>
    </w:p>
    <w:p w14:paraId="041D3DEA" w14:textId="0584D9A1" w:rsidR="003628AC" w:rsidRPr="00AC7E5A" w:rsidRDefault="00344833" w:rsidP="00D67AF8">
      <w:pPr>
        <w:spacing w:after="0" w:line="240" w:lineRule="auto"/>
        <w:ind w:left="0" w:firstLine="0"/>
        <w:jc w:val="center"/>
        <w:rPr>
          <w:rFonts w:eastAsia="Calibri"/>
          <w:b/>
          <w:color w:val="000000" w:themeColor="text1"/>
          <w:lang w:eastAsia="en-US"/>
        </w:rPr>
      </w:pPr>
      <w:r>
        <w:rPr>
          <w:color w:val="000000" w:themeColor="text1"/>
        </w:rPr>
        <w:br w:type="page"/>
      </w:r>
      <w:r w:rsidR="007602B5" w:rsidRPr="00AC7E5A">
        <w:rPr>
          <w:rFonts w:eastAsia="Calibri"/>
          <w:b/>
          <w:color w:val="000000" w:themeColor="text1"/>
          <w:lang w:eastAsia="en-US"/>
        </w:rPr>
        <w:t>D E C R E T O</w:t>
      </w:r>
    </w:p>
    <w:p w14:paraId="744E4CB7" w14:textId="77777777" w:rsidR="00FE055F" w:rsidRDefault="00FE055F" w:rsidP="00D67AF8">
      <w:pPr>
        <w:spacing w:after="0" w:line="240" w:lineRule="auto"/>
        <w:ind w:left="0" w:firstLine="0"/>
        <w:jc w:val="center"/>
        <w:rPr>
          <w:rFonts w:eastAsia="Calibri"/>
          <w:b/>
          <w:color w:val="000000" w:themeColor="text1"/>
          <w:sz w:val="22"/>
          <w:szCs w:val="22"/>
          <w:lang w:eastAsia="en-US"/>
        </w:rPr>
      </w:pPr>
    </w:p>
    <w:p w14:paraId="6DD3BBB8" w14:textId="67F11FAC" w:rsidR="00810B66" w:rsidRPr="00A756AE" w:rsidRDefault="00A756AE" w:rsidP="00FE055F">
      <w:pPr>
        <w:spacing w:after="0" w:line="276" w:lineRule="auto"/>
        <w:ind w:left="0" w:right="0" w:firstLine="0"/>
        <w:rPr>
          <w:b/>
        </w:rPr>
      </w:pPr>
      <w:r w:rsidRPr="00A756AE">
        <w:rPr>
          <w:b/>
          <w:color w:val="000000" w:themeColor="text1"/>
        </w:rPr>
        <w:t>POR EL QUE SE REFORMA Y ADICIONA LA FRACCIÓN XII DEL APARTADO A DEL ARTÍCULO 123 DE LA CONSTITUCIÓN POLÍTICA DE LOS ESTADOS UNIDOS MEXICANOS, EN MATERIA DE VIVIENDA PARA LAS PERSONAS TRABAJADORAS</w:t>
      </w:r>
      <w:r w:rsidRPr="00A756AE">
        <w:rPr>
          <w:b/>
        </w:rPr>
        <w:t>.</w:t>
      </w:r>
    </w:p>
    <w:p w14:paraId="5C5578A0" w14:textId="77777777" w:rsidR="00CF15D0" w:rsidRPr="00FE055F" w:rsidRDefault="00CF15D0" w:rsidP="00FE055F">
      <w:pPr>
        <w:spacing w:after="0" w:line="360" w:lineRule="auto"/>
        <w:ind w:left="0" w:right="0" w:firstLine="0"/>
        <w:rPr>
          <w:rFonts w:eastAsia="Calibri"/>
          <w:b/>
          <w:color w:val="000000"/>
          <w:lang w:eastAsia="en-US"/>
        </w:rPr>
      </w:pPr>
    </w:p>
    <w:p w14:paraId="4695079D" w14:textId="77777777" w:rsidR="00CF15D0" w:rsidRPr="00FE055F" w:rsidRDefault="00CF15D0" w:rsidP="00FE055F">
      <w:pPr>
        <w:spacing w:after="0" w:line="360" w:lineRule="auto"/>
        <w:ind w:left="0" w:right="0" w:firstLine="0"/>
      </w:pPr>
      <w:r w:rsidRPr="00FE055F">
        <w:rPr>
          <w:b/>
        </w:rPr>
        <w:t>Artículo Único. -</w:t>
      </w:r>
      <w:r w:rsidRPr="00FE055F">
        <w:t xml:space="preserve"> Se reforman los párrafos primero y actual segundo y, se adicionan los párrafos segundo, cuarto y quinto, recorriéndose los subsecuentes en su orden, a la fracción XII del Apartado A del artículo 123 de la Constitución Política de los Estados Unidos Mexicanos, para quedar como sigue: </w:t>
      </w:r>
    </w:p>
    <w:p w14:paraId="05C1D9D9" w14:textId="77777777" w:rsidR="00CF15D0" w:rsidRPr="00FE055F" w:rsidRDefault="00CF15D0" w:rsidP="00FE055F">
      <w:pPr>
        <w:spacing w:after="0" w:line="360" w:lineRule="auto"/>
        <w:ind w:left="0" w:right="0" w:firstLine="0"/>
      </w:pPr>
    </w:p>
    <w:p w14:paraId="78CF03DD" w14:textId="77777777" w:rsidR="00CF15D0" w:rsidRPr="00FE055F" w:rsidRDefault="00CF15D0" w:rsidP="00FE055F">
      <w:pPr>
        <w:tabs>
          <w:tab w:val="left" w:pos="567"/>
        </w:tabs>
        <w:spacing w:after="0" w:line="360" w:lineRule="auto"/>
        <w:ind w:left="284" w:right="191" w:firstLine="0"/>
      </w:pPr>
      <w:r w:rsidRPr="00FE055F">
        <w:t xml:space="preserve">Artículo 123. ... </w:t>
      </w:r>
    </w:p>
    <w:p w14:paraId="5102531F" w14:textId="77777777" w:rsidR="00FE055F" w:rsidRDefault="00FE055F" w:rsidP="00FE055F">
      <w:pPr>
        <w:tabs>
          <w:tab w:val="left" w:pos="567"/>
        </w:tabs>
        <w:spacing w:after="0" w:line="360" w:lineRule="auto"/>
        <w:ind w:left="284" w:right="191" w:firstLine="0"/>
      </w:pPr>
    </w:p>
    <w:p w14:paraId="3F8234AE" w14:textId="068997C2" w:rsidR="00CF15D0" w:rsidRDefault="00CF15D0" w:rsidP="00FE055F">
      <w:pPr>
        <w:tabs>
          <w:tab w:val="left" w:pos="567"/>
        </w:tabs>
        <w:spacing w:after="0" w:line="360" w:lineRule="auto"/>
        <w:ind w:left="284" w:right="191" w:firstLine="0"/>
      </w:pPr>
      <w:r w:rsidRPr="00FE055F">
        <w:t>…</w:t>
      </w:r>
    </w:p>
    <w:p w14:paraId="5DA8281E" w14:textId="77777777" w:rsidR="00FE055F" w:rsidRPr="00FE055F" w:rsidRDefault="00FE055F" w:rsidP="00FE055F">
      <w:pPr>
        <w:tabs>
          <w:tab w:val="left" w:pos="567"/>
        </w:tabs>
        <w:spacing w:after="0" w:line="360" w:lineRule="auto"/>
        <w:ind w:left="284" w:right="191" w:firstLine="0"/>
      </w:pPr>
    </w:p>
    <w:p w14:paraId="16695C7A" w14:textId="343F1341" w:rsidR="00CF15D0" w:rsidRPr="00FE055F" w:rsidRDefault="00CF15D0" w:rsidP="00AC7E5A">
      <w:pPr>
        <w:pStyle w:val="Prrafodelista"/>
        <w:numPr>
          <w:ilvl w:val="0"/>
          <w:numId w:val="12"/>
        </w:numPr>
        <w:tabs>
          <w:tab w:val="left" w:pos="567"/>
          <w:tab w:val="left" w:pos="851"/>
        </w:tabs>
        <w:spacing w:after="0" w:line="360" w:lineRule="auto"/>
        <w:ind w:left="567" w:right="191" w:firstLine="0"/>
      </w:pPr>
      <w:r w:rsidRPr="00FE055F">
        <w:t>...</w:t>
      </w:r>
    </w:p>
    <w:p w14:paraId="5F26F33D" w14:textId="77777777" w:rsidR="00FE055F" w:rsidRPr="00FE055F" w:rsidRDefault="00FE055F" w:rsidP="00FE055F">
      <w:pPr>
        <w:pStyle w:val="Prrafodelista"/>
        <w:tabs>
          <w:tab w:val="left" w:pos="567"/>
        </w:tabs>
        <w:spacing w:after="0" w:line="360" w:lineRule="auto"/>
        <w:ind w:left="284" w:right="191" w:firstLine="0"/>
      </w:pPr>
    </w:p>
    <w:p w14:paraId="6D7EA48E" w14:textId="159C95E0" w:rsidR="00CF15D0" w:rsidRPr="00FE055F" w:rsidRDefault="00CF15D0" w:rsidP="00AC7E5A">
      <w:pPr>
        <w:pStyle w:val="Prrafodelista"/>
        <w:tabs>
          <w:tab w:val="left" w:pos="567"/>
        </w:tabs>
        <w:spacing w:after="0" w:line="360" w:lineRule="auto"/>
        <w:ind w:left="993" w:right="191" w:firstLine="0"/>
      </w:pPr>
      <w:r w:rsidRPr="00FE055F">
        <w:t>I</w:t>
      </w:r>
      <w:r w:rsidR="00AC7E5A">
        <w:t>.</w:t>
      </w:r>
      <w:r w:rsidRPr="00FE055F">
        <w:t xml:space="preserve"> a XI. ... </w:t>
      </w:r>
    </w:p>
    <w:p w14:paraId="60300B9D" w14:textId="77777777" w:rsidR="00CF15D0" w:rsidRPr="00FE055F" w:rsidRDefault="00CF15D0" w:rsidP="00AC7E5A">
      <w:pPr>
        <w:pStyle w:val="Prrafodelista"/>
        <w:tabs>
          <w:tab w:val="left" w:pos="567"/>
        </w:tabs>
        <w:spacing w:after="0" w:line="360" w:lineRule="auto"/>
        <w:ind w:left="993" w:right="191" w:firstLine="0"/>
      </w:pPr>
    </w:p>
    <w:p w14:paraId="13FADDD4" w14:textId="77777777" w:rsidR="00CF15D0" w:rsidRPr="00FE055F" w:rsidRDefault="00CF15D0" w:rsidP="00AC7E5A">
      <w:pPr>
        <w:pStyle w:val="Prrafodelista"/>
        <w:tabs>
          <w:tab w:val="left" w:pos="567"/>
        </w:tabs>
        <w:spacing w:after="0" w:line="360" w:lineRule="auto"/>
        <w:ind w:left="993" w:right="191" w:firstLine="0"/>
      </w:pPr>
      <w:r w:rsidRPr="00FE055F">
        <w:t xml:space="preserve">XII. Toda empresa agrícola, industrial, minera o de cualquier otra clase de trabajo, estará obligada, según lo determinen las leyes reglamentarias, a proporcionar a sus personas trabajadoras viviendas adecuadas. Esta obligación se cumplirá mediante las aportaciones que las empresas hagan a un fondo nacional de la vivienda a fin de constituir depósitos en favor de sus personas trabajadoras. </w:t>
      </w:r>
    </w:p>
    <w:p w14:paraId="5F8D8A09" w14:textId="77777777" w:rsidR="00CF15D0" w:rsidRDefault="00CF15D0" w:rsidP="00FE055F">
      <w:pPr>
        <w:pStyle w:val="Prrafodelista"/>
        <w:tabs>
          <w:tab w:val="left" w:pos="567"/>
        </w:tabs>
        <w:spacing w:after="0" w:line="360" w:lineRule="auto"/>
        <w:ind w:left="284" w:right="191" w:firstLine="0"/>
      </w:pPr>
    </w:p>
    <w:p w14:paraId="1717E28A" w14:textId="77777777" w:rsidR="00FE055F" w:rsidRPr="00FE055F" w:rsidRDefault="00FE055F" w:rsidP="00AC7E5A">
      <w:pPr>
        <w:pStyle w:val="Prrafodelista"/>
        <w:tabs>
          <w:tab w:val="left" w:pos="567"/>
        </w:tabs>
        <w:spacing w:after="0" w:line="360" w:lineRule="auto"/>
        <w:ind w:left="993" w:right="191" w:firstLine="0"/>
      </w:pPr>
    </w:p>
    <w:p w14:paraId="16F12909" w14:textId="77777777" w:rsidR="00CF15D0" w:rsidRPr="00FE055F" w:rsidRDefault="00CF15D0" w:rsidP="00AC7E5A">
      <w:pPr>
        <w:pStyle w:val="Prrafodelista"/>
        <w:tabs>
          <w:tab w:val="left" w:pos="567"/>
        </w:tabs>
        <w:spacing w:after="0" w:line="360" w:lineRule="auto"/>
        <w:ind w:left="993" w:right="191" w:firstLine="0"/>
      </w:pPr>
      <w:r w:rsidRPr="00FE055F">
        <w:t xml:space="preserve">El fondo establecerá un sistema de vivienda con orientación social para las personas trabajadoras derechohabientes que permita obtener crédito barato y suficiente para su adquisición o mejora; también podrá adquirir suelo y construir vivienda, en los términos que fije la ley. </w:t>
      </w:r>
    </w:p>
    <w:p w14:paraId="2CE04495" w14:textId="77777777" w:rsidR="00CF15D0" w:rsidRPr="00FE055F" w:rsidRDefault="00CF15D0" w:rsidP="00AC7E5A">
      <w:pPr>
        <w:pStyle w:val="Prrafodelista"/>
        <w:tabs>
          <w:tab w:val="left" w:pos="567"/>
        </w:tabs>
        <w:spacing w:after="0" w:line="360" w:lineRule="auto"/>
        <w:ind w:left="993" w:right="191" w:firstLine="0"/>
      </w:pPr>
    </w:p>
    <w:p w14:paraId="2E5CEB76" w14:textId="77777777" w:rsidR="00CF15D0" w:rsidRPr="00FE055F" w:rsidRDefault="00CF15D0" w:rsidP="00AC7E5A">
      <w:pPr>
        <w:pStyle w:val="Prrafodelista"/>
        <w:tabs>
          <w:tab w:val="left" w:pos="567"/>
        </w:tabs>
        <w:spacing w:after="0" w:line="360" w:lineRule="auto"/>
        <w:ind w:left="993" w:right="191" w:firstLine="0"/>
      </w:pPr>
      <w:r w:rsidRPr="00FE055F">
        <w:t xml:space="preserve">Se considera de utilidad social la expedición de una ley para la creación de un organismo integrado por representantes del Gobierno Federal, de las personas trabajadoras y empleadoras, que administre los recursos del fondo nacional de la vivienda. Dicha ley regulará las formas y procedimientos conforme a los cuales las personas trabajadoras podrán acceder a los créditos y viviendas en arrendamiento social, antes mencionadas. </w:t>
      </w:r>
    </w:p>
    <w:p w14:paraId="52F9DB64" w14:textId="77777777" w:rsidR="00CF15D0" w:rsidRPr="00FE055F" w:rsidRDefault="00CF15D0" w:rsidP="00AC7E5A">
      <w:pPr>
        <w:pStyle w:val="Prrafodelista"/>
        <w:tabs>
          <w:tab w:val="left" w:pos="567"/>
        </w:tabs>
        <w:spacing w:after="0" w:line="360" w:lineRule="auto"/>
        <w:ind w:left="993" w:right="191" w:firstLine="0"/>
      </w:pPr>
    </w:p>
    <w:p w14:paraId="56626A1D" w14:textId="77777777" w:rsidR="00CF15D0" w:rsidRPr="00FE055F" w:rsidRDefault="00CF15D0" w:rsidP="00AC7E5A">
      <w:pPr>
        <w:pStyle w:val="Prrafodelista"/>
        <w:tabs>
          <w:tab w:val="left" w:pos="567"/>
        </w:tabs>
        <w:spacing w:after="0" w:line="360" w:lineRule="auto"/>
        <w:ind w:left="993" w:right="191" w:firstLine="0"/>
      </w:pPr>
      <w:r w:rsidRPr="00FE055F">
        <w:t xml:space="preserve">La ley establecerá los términos y condiciones para que las personas trabajadoras puedan acceder a las viviendas en arrendamiento social, así como al derecho de adquirirlas en propiedad. La mensualidad del arrendamiento social no podrá exceder del treinta por ciento del salario de las personas trabajadoras. </w:t>
      </w:r>
    </w:p>
    <w:p w14:paraId="0E03076C" w14:textId="77777777" w:rsidR="00CF15D0" w:rsidRPr="00FE055F" w:rsidRDefault="00CF15D0" w:rsidP="00AC7E5A">
      <w:pPr>
        <w:pStyle w:val="Prrafodelista"/>
        <w:tabs>
          <w:tab w:val="left" w:pos="567"/>
        </w:tabs>
        <w:spacing w:after="0" w:line="360" w:lineRule="auto"/>
        <w:ind w:left="993" w:right="191" w:firstLine="0"/>
      </w:pPr>
    </w:p>
    <w:p w14:paraId="25407AD3" w14:textId="3DFF4154" w:rsidR="00CF15D0" w:rsidRPr="00FE055F" w:rsidRDefault="00CF15D0" w:rsidP="00AC7E5A">
      <w:pPr>
        <w:pStyle w:val="Prrafodelista"/>
        <w:tabs>
          <w:tab w:val="left" w:pos="567"/>
        </w:tabs>
        <w:spacing w:after="0" w:line="360" w:lineRule="auto"/>
        <w:ind w:left="993" w:right="191" w:firstLine="0"/>
      </w:pPr>
      <w:r w:rsidRPr="00FE055F">
        <w:t>En cualquier caso, se dará preferencia de acceso a la vivienda en arrendamiento social a las personas trabajadoras que hayan aportado continuamente al fondo y no cuenten con vivienda propia. La ley preverá mecanismos para evitar discrecionalidad o injerencias arbitrarias que limiten el acceso a este derecho.</w:t>
      </w:r>
    </w:p>
    <w:p w14:paraId="0ACD736B" w14:textId="77777777" w:rsidR="00FE055F" w:rsidRDefault="00FE055F" w:rsidP="00FE055F">
      <w:pPr>
        <w:pStyle w:val="Prrafodelista"/>
        <w:tabs>
          <w:tab w:val="left" w:pos="567"/>
        </w:tabs>
        <w:spacing w:after="0" w:line="360" w:lineRule="auto"/>
        <w:ind w:left="284" w:right="191" w:firstLine="0"/>
      </w:pPr>
    </w:p>
    <w:p w14:paraId="414563F1" w14:textId="616FA671" w:rsidR="00CF15D0" w:rsidRPr="00FE055F" w:rsidRDefault="00CF15D0" w:rsidP="00AC7E5A">
      <w:pPr>
        <w:pStyle w:val="Prrafodelista"/>
        <w:tabs>
          <w:tab w:val="left" w:pos="567"/>
        </w:tabs>
        <w:spacing w:after="0" w:line="360" w:lineRule="auto"/>
        <w:ind w:left="993" w:right="191" w:firstLine="0"/>
      </w:pPr>
      <w:r w:rsidRPr="00FE055F">
        <w:t>…</w:t>
      </w:r>
    </w:p>
    <w:p w14:paraId="06D19928" w14:textId="77777777" w:rsidR="00FE055F" w:rsidRDefault="00FE055F" w:rsidP="00AC7E5A">
      <w:pPr>
        <w:pStyle w:val="Prrafodelista"/>
        <w:tabs>
          <w:tab w:val="left" w:pos="567"/>
        </w:tabs>
        <w:spacing w:after="0" w:line="360" w:lineRule="auto"/>
        <w:ind w:left="993" w:right="191" w:firstLine="0"/>
      </w:pPr>
    </w:p>
    <w:p w14:paraId="3CC6AB78" w14:textId="238C98B3" w:rsidR="00CF15D0" w:rsidRPr="00FE055F" w:rsidRDefault="00CF15D0" w:rsidP="00AC7E5A">
      <w:pPr>
        <w:pStyle w:val="Prrafodelista"/>
        <w:tabs>
          <w:tab w:val="left" w:pos="567"/>
        </w:tabs>
        <w:spacing w:after="0" w:line="360" w:lineRule="auto"/>
        <w:ind w:left="993" w:right="191" w:firstLine="0"/>
      </w:pPr>
      <w:r w:rsidRPr="00FE055F">
        <w:t>…</w:t>
      </w:r>
    </w:p>
    <w:p w14:paraId="31ED395F" w14:textId="77777777" w:rsidR="00FE055F" w:rsidRDefault="00FE055F" w:rsidP="00FE055F">
      <w:pPr>
        <w:pStyle w:val="Prrafodelista"/>
        <w:tabs>
          <w:tab w:val="left" w:pos="567"/>
        </w:tabs>
        <w:spacing w:after="0" w:line="360" w:lineRule="auto"/>
        <w:ind w:left="284" w:right="191" w:firstLine="0"/>
      </w:pPr>
    </w:p>
    <w:p w14:paraId="3D05636C" w14:textId="209EA44E" w:rsidR="00CF15D0" w:rsidRPr="00FE055F" w:rsidRDefault="00CF15D0" w:rsidP="00AC7E5A">
      <w:pPr>
        <w:pStyle w:val="Prrafodelista"/>
        <w:tabs>
          <w:tab w:val="left" w:pos="567"/>
        </w:tabs>
        <w:spacing w:after="0" w:line="360" w:lineRule="auto"/>
        <w:ind w:left="993" w:right="191" w:firstLine="0"/>
      </w:pPr>
      <w:r w:rsidRPr="00FE055F">
        <w:t>…</w:t>
      </w:r>
    </w:p>
    <w:p w14:paraId="74BEC0EF" w14:textId="77777777" w:rsidR="00FE055F" w:rsidRDefault="00FE055F" w:rsidP="00FE055F">
      <w:pPr>
        <w:pStyle w:val="Prrafodelista"/>
        <w:tabs>
          <w:tab w:val="left" w:pos="567"/>
        </w:tabs>
        <w:spacing w:after="0" w:line="360" w:lineRule="auto"/>
        <w:ind w:left="284" w:right="191" w:firstLine="0"/>
      </w:pPr>
    </w:p>
    <w:p w14:paraId="0A5A813B" w14:textId="77777777" w:rsidR="00FE055F" w:rsidRDefault="00FE055F" w:rsidP="00FE055F">
      <w:pPr>
        <w:pStyle w:val="Prrafodelista"/>
        <w:tabs>
          <w:tab w:val="left" w:pos="567"/>
        </w:tabs>
        <w:spacing w:after="0" w:line="360" w:lineRule="auto"/>
        <w:ind w:left="709" w:right="191" w:hanging="425"/>
      </w:pPr>
    </w:p>
    <w:p w14:paraId="20D9748A" w14:textId="5F3200BD" w:rsidR="00CF15D0" w:rsidRDefault="00FE055F" w:rsidP="00FE055F">
      <w:pPr>
        <w:pStyle w:val="Prrafodelista"/>
        <w:tabs>
          <w:tab w:val="left" w:pos="567"/>
        </w:tabs>
        <w:spacing w:after="0" w:line="360" w:lineRule="auto"/>
        <w:ind w:left="709" w:right="191" w:hanging="425"/>
      </w:pPr>
      <w:r>
        <w:tab/>
      </w:r>
      <w:r w:rsidR="00CF15D0" w:rsidRPr="00FE055F">
        <w:t>XIII. a XXXI. …</w:t>
      </w:r>
    </w:p>
    <w:p w14:paraId="79D575E5" w14:textId="77777777" w:rsidR="00FE055F" w:rsidRPr="00FE055F" w:rsidRDefault="00FE055F" w:rsidP="00FE055F">
      <w:pPr>
        <w:pStyle w:val="Prrafodelista"/>
        <w:tabs>
          <w:tab w:val="left" w:pos="567"/>
        </w:tabs>
        <w:spacing w:after="0" w:line="360" w:lineRule="auto"/>
        <w:ind w:left="284" w:right="191" w:firstLine="0"/>
      </w:pPr>
    </w:p>
    <w:p w14:paraId="5158A4A1" w14:textId="2FD669B2" w:rsidR="00CF15D0" w:rsidRPr="00FE055F" w:rsidRDefault="00CF15D0" w:rsidP="00AC7E5A">
      <w:pPr>
        <w:pStyle w:val="Prrafodelista"/>
        <w:numPr>
          <w:ilvl w:val="0"/>
          <w:numId w:val="12"/>
        </w:numPr>
        <w:tabs>
          <w:tab w:val="left" w:pos="567"/>
        </w:tabs>
        <w:spacing w:after="0" w:line="360" w:lineRule="auto"/>
        <w:ind w:left="1134" w:right="191" w:hanging="425"/>
      </w:pPr>
      <w:r w:rsidRPr="00FE055F">
        <w:t>…</w:t>
      </w:r>
    </w:p>
    <w:p w14:paraId="1C533E5F" w14:textId="77777777" w:rsidR="00FE055F" w:rsidRDefault="00FE055F" w:rsidP="00FE055F">
      <w:pPr>
        <w:pStyle w:val="Prrafodelista"/>
        <w:tabs>
          <w:tab w:val="left" w:pos="567"/>
        </w:tabs>
        <w:spacing w:after="0" w:line="360" w:lineRule="auto"/>
        <w:ind w:left="284" w:right="191" w:firstLine="0"/>
      </w:pPr>
    </w:p>
    <w:p w14:paraId="4FA1946D" w14:textId="293C4448" w:rsidR="00CF15D0" w:rsidRPr="00FE055F" w:rsidRDefault="00CF15D0" w:rsidP="00AC7E5A">
      <w:pPr>
        <w:pStyle w:val="Prrafodelista"/>
        <w:spacing w:after="0" w:line="360" w:lineRule="auto"/>
        <w:ind w:left="567" w:right="191" w:firstLine="0"/>
      </w:pPr>
      <w:r w:rsidRPr="00FE055F">
        <w:t>I. a XIV. ...</w:t>
      </w:r>
    </w:p>
    <w:p w14:paraId="4E7D7FCC" w14:textId="77777777" w:rsidR="00CF15D0" w:rsidRPr="00FE055F" w:rsidRDefault="00CF15D0" w:rsidP="00FE055F">
      <w:pPr>
        <w:spacing w:after="0" w:line="360" w:lineRule="auto"/>
        <w:ind w:left="284" w:right="191" w:firstLine="0"/>
        <w:jc w:val="center"/>
        <w:rPr>
          <w:b/>
        </w:rPr>
      </w:pPr>
      <w:r w:rsidRPr="00FE055F">
        <w:rPr>
          <w:b/>
        </w:rPr>
        <w:t>Transitorios</w:t>
      </w:r>
    </w:p>
    <w:p w14:paraId="1D523B4F" w14:textId="77777777" w:rsidR="00FE055F" w:rsidRPr="00FE055F" w:rsidRDefault="00FE055F" w:rsidP="00FE055F">
      <w:pPr>
        <w:spacing w:after="0" w:line="360" w:lineRule="auto"/>
        <w:ind w:left="284" w:right="191" w:firstLine="0"/>
        <w:jc w:val="center"/>
        <w:rPr>
          <w:b/>
        </w:rPr>
      </w:pPr>
    </w:p>
    <w:p w14:paraId="62FFAFC2" w14:textId="5F8BFFE6" w:rsidR="00CF15D0" w:rsidRPr="00FE055F" w:rsidRDefault="00CF15D0" w:rsidP="00FE055F">
      <w:pPr>
        <w:spacing w:after="0" w:line="360" w:lineRule="auto"/>
        <w:ind w:left="284" w:right="191" w:firstLine="0"/>
      </w:pPr>
      <w:r w:rsidRPr="00FE055F">
        <w:rPr>
          <w:b/>
        </w:rPr>
        <w:t>Primero.-</w:t>
      </w:r>
      <w:r w:rsidRPr="00FE055F">
        <w:t xml:space="preserve"> El presente Decreto entrará en vigor el día siguiente al de su publicación en el Diario Oficial de la Federación. </w:t>
      </w:r>
    </w:p>
    <w:p w14:paraId="683FF3BC" w14:textId="77777777" w:rsidR="00CF15D0" w:rsidRPr="00FE055F" w:rsidRDefault="00CF15D0" w:rsidP="00FE055F">
      <w:pPr>
        <w:spacing w:after="0" w:line="360" w:lineRule="auto"/>
        <w:ind w:left="284" w:right="191" w:firstLine="0"/>
      </w:pPr>
    </w:p>
    <w:p w14:paraId="07093531" w14:textId="26642FAF" w:rsidR="00CF15D0" w:rsidRPr="00FE055F" w:rsidRDefault="00CF15D0" w:rsidP="00FE055F">
      <w:pPr>
        <w:spacing w:after="0" w:line="360" w:lineRule="auto"/>
        <w:ind w:left="284" w:right="191" w:firstLine="0"/>
      </w:pPr>
      <w:r w:rsidRPr="00FE055F">
        <w:rPr>
          <w:b/>
        </w:rPr>
        <w:t>Segundo.-</w:t>
      </w:r>
      <w:r w:rsidRPr="00FE055F">
        <w:t xml:space="preserve"> El Congreso de la Unión tendrá un plazo de ciento ochenta días naturales para realizar las adecuaciones que resulten necesarias a la Ley del Instituto del Fondo Nacional de la Vivienda para los Trabajadores. </w:t>
      </w:r>
    </w:p>
    <w:p w14:paraId="787668DB" w14:textId="77777777" w:rsidR="00CF15D0" w:rsidRPr="00FE055F" w:rsidRDefault="00CF15D0" w:rsidP="00FE055F">
      <w:pPr>
        <w:spacing w:after="0" w:line="360" w:lineRule="auto"/>
        <w:ind w:left="284" w:right="191" w:firstLine="0"/>
      </w:pPr>
    </w:p>
    <w:p w14:paraId="6ED57754" w14:textId="6D3B1331" w:rsidR="00810B66" w:rsidRPr="00FE055F" w:rsidRDefault="00CF15D0" w:rsidP="00FE055F">
      <w:pPr>
        <w:spacing w:after="0" w:line="360" w:lineRule="auto"/>
        <w:ind w:left="284" w:right="191" w:firstLine="0"/>
      </w:pPr>
      <w:r w:rsidRPr="00FE055F">
        <w:rPr>
          <w:b/>
        </w:rPr>
        <w:t>Tercero.-</w:t>
      </w:r>
      <w:r w:rsidRPr="00FE055F">
        <w:t xml:space="preserve"> Con el objeto de reivindicar la orientación social del Instituto, en un periodo no mayor a ciento ochenta días naturales deberá implementarse un programa de eficiencia operativa que permita hacer una reducción de costos del Instituto del Fondo Nacional de la Vivienda para los Trabajadores.</w:t>
      </w:r>
    </w:p>
    <w:p w14:paraId="482F1389" w14:textId="77777777" w:rsidR="00CF15D0" w:rsidRPr="00FE055F" w:rsidRDefault="00CF15D0" w:rsidP="00CF15D0">
      <w:pPr>
        <w:spacing w:after="0" w:line="240" w:lineRule="auto"/>
        <w:ind w:left="0" w:right="0" w:firstLine="0"/>
        <w:rPr>
          <w:rFonts w:eastAsia="Calibri"/>
          <w:b/>
          <w:color w:val="000000"/>
          <w:lang w:eastAsia="en-US"/>
        </w:rPr>
      </w:pPr>
    </w:p>
    <w:p w14:paraId="6AA56AE6" w14:textId="77777777" w:rsidR="003628AC" w:rsidRPr="00FE055F" w:rsidRDefault="003628AC" w:rsidP="003628AC">
      <w:pPr>
        <w:spacing w:after="0" w:line="240" w:lineRule="auto"/>
        <w:ind w:left="0" w:right="0" w:firstLine="0"/>
        <w:jc w:val="center"/>
        <w:rPr>
          <w:rFonts w:eastAsia="Calibri"/>
          <w:b/>
          <w:color w:val="000000"/>
          <w:lang w:eastAsia="en-US"/>
        </w:rPr>
      </w:pPr>
      <w:r w:rsidRPr="00FE055F">
        <w:rPr>
          <w:rFonts w:eastAsia="Calibri"/>
          <w:b/>
          <w:color w:val="000000"/>
          <w:lang w:eastAsia="en-US"/>
        </w:rPr>
        <w:t>T r a n s i t o r i o s</w:t>
      </w:r>
    </w:p>
    <w:p w14:paraId="6702E693" w14:textId="77777777" w:rsidR="003628AC" w:rsidRPr="00FE055F" w:rsidRDefault="003628AC" w:rsidP="00FE055F">
      <w:pPr>
        <w:spacing w:after="0" w:line="360" w:lineRule="auto"/>
        <w:ind w:left="0" w:right="-6" w:hanging="11"/>
        <w:jc w:val="left"/>
        <w:rPr>
          <w:rFonts w:eastAsia="Calibri"/>
          <w:b/>
          <w:color w:val="000000"/>
          <w:lang w:eastAsia="en-US"/>
        </w:rPr>
      </w:pPr>
    </w:p>
    <w:p w14:paraId="75547A41" w14:textId="77777777" w:rsidR="003628AC" w:rsidRPr="00FE055F" w:rsidRDefault="003628AC" w:rsidP="00FE055F">
      <w:pPr>
        <w:spacing w:after="0" w:line="360" w:lineRule="auto"/>
        <w:ind w:left="0" w:right="-6" w:hanging="11"/>
        <w:jc w:val="left"/>
        <w:rPr>
          <w:rFonts w:eastAsia="Calibri"/>
          <w:b/>
          <w:color w:val="000000"/>
          <w:lang w:eastAsia="en-US"/>
        </w:rPr>
      </w:pPr>
      <w:r w:rsidRPr="00FE055F">
        <w:rPr>
          <w:rFonts w:eastAsia="Calibri"/>
          <w:b/>
          <w:color w:val="000000"/>
          <w:lang w:eastAsia="en-US"/>
        </w:rPr>
        <w:t>Publicación</w:t>
      </w:r>
    </w:p>
    <w:p w14:paraId="637304DA" w14:textId="7507FC2F" w:rsidR="00FE055F" w:rsidRDefault="003628AC" w:rsidP="0038377A">
      <w:pPr>
        <w:spacing w:after="0" w:line="360" w:lineRule="auto"/>
        <w:ind w:left="0" w:right="-6" w:hanging="11"/>
        <w:rPr>
          <w:rFonts w:eastAsia="Calibri"/>
          <w:color w:val="000000"/>
          <w:lang w:eastAsia="en-US"/>
        </w:rPr>
      </w:pPr>
      <w:r w:rsidRPr="00FE055F">
        <w:rPr>
          <w:rFonts w:eastAsia="Calibri"/>
          <w:b/>
          <w:color w:val="000000"/>
          <w:lang w:eastAsia="en-US"/>
        </w:rPr>
        <w:t xml:space="preserve">Artículo primero. </w:t>
      </w:r>
      <w:r w:rsidRPr="00FE055F">
        <w:rPr>
          <w:rFonts w:eastAsia="Calibri"/>
          <w:color w:val="000000"/>
          <w:lang w:eastAsia="en-US"/>
        </w:rPr>
        <w:t>Publíquese este decreto en el Diario Oficial del Gobierno del Estado de Yucatán.</w:t>
      </w:r>
    </w:p>
    <w:p w14:paraId="4E6283CB" w14:textId="77777777" w:rsidR="0038377A" w:rsidRPr="0038377A" w:rsidRDefault="0038377A" w:rsidP="0038377A">
      <w:pPr>
        <w:spacing w:after="0" w:line="360" w:lineRule="auto"/>
        <w:ind w:left="0" w:right="-6" w:hanging="11"/>
        <w:rPr>
          <w:rFonts w:eastAsia="Calibri"/>
          <w:color w:val="000000"/>
          <w:lang w:eastAsia="en-US"/>
        </w:rPr>
      </w:pPr>
    </w:p>
    <w:p w14:paraId="14AAC57E" w14:textId="77777777" w:rsidR="003628AC" w:rsidRPr="00FE055F" w:rsidRDefault="003628AC" w:rsidP="00FE055F">
      <w:pPr>
        <w:spacing w:after="0" w:line="360" w:lineRule="auto"/>
        <w:ind w:left="0" w:right="-6" w:hanging="11"/>
        <w:rPr>
          <w:rFonts w:eastAsia="Calibri"/>
          <w:b/>
          <w:color w:val="000000"/>
          <w:lang w:eastAsia="en-US"/>
        </w:rPr>
      </w:pPr>
      <w:r w:rsidRPr="00FE055F">
        <w:rPr>
          <w:rFonts w:eastAsia="Calibri"/>
          <w:b/>
          <w:color w:val="000000"/>
          <w:lang w:eastAsia="en-US"/>
        </w:rPr>
        <w:t>Notificación</w:t>
      </w:r>
    </w:p>
    <w:p w14:paraId="76672772" w14:textId="77777777" w:rsidR="003628AC" w:rsidRPr="00FE055F" w:rsidRDefault="003628AC" w:rsidP="00FE055F">
      <w:pPr>
        <w:spacing w:after="0" w:line="360" w:lineRule="auto"/>
        <w:ind w:left="0" w:right="-6" w:hanging="11"/>
        <w:rPr>
          <w:rFonts w:eastAsia="Calibri"/>
          <w:color w:val="000000"/>
          <w:lang w:eastAsia="en-US"/>
        </w:rPr>
      </w:pPr>
      <w:r w:rsidRPr="00FE055F">
        <w:rPr>
          <w:rFonts w:eastAsia="Calibri"/>
          <w:b/>
          <w:color w:val="000000"/>
          <w:lang w:eastAsia="en-US"/>
        </w:rPr>
        <w:t xml:space="preserve">Artículo segundo. </w:t>
      </w:r>
      <w:r w:rsidRPr="00FE055F">
        <w:rPr>
          <w:rFonts w:eastAsia="Calibri"/>
          <w:color w:val="000000"/>
          <w:lang w:eastAsia="en-US"/>
        </w:rPr>
        <w:t>Envíese a la Cámara de Senadores del Honorable Congreso de la Unión, esta Minuta aprobada por el Congreso del Estado de Yucatán, para los efectos legales que correspondan.</w:t>
      </w:r>
    </w:p>
    <w:p w14:paraId="3FB2EC2D" w14:textId="4E1B59E1" w:rsidR="005B6261" w:rsidRPr="00FE055F" w:rsidRDefault="005B6261" w:rsidP="00646D5E">
      <w:pPr>
        <w:pStyle w:val="Textoindependiente2"/>
        <w:shd w:val="clear" w:color="auto" w:fill="FFFFFF"/>
        <w:spacing w:after="0" w:line="240" w:lineRule="auto"/>
        <w:jc w:val="center"/>
        <w:rPr>
          <w:rFonts w:eastAsia="Calibri"/>
          <w:b/>
          <w:color w:val="000000" w:themeColor="text1"/>
          <w:lang w:eastAsia="en-US"/>
        </w:rPr>
      </w:pPr>
    </w:p>
    <w:p w14:paraId="4F9FDB66" w14:textId="69A41B84" w:rsidR="00A246C2" w:rsidRDefault="00973284" w:rsidP="00FE055F">
      <w:pPr>
        <w:spacing w:after="0" w:line="276" w:lineRule="auto"/>
        <w:ind w:left="0" w:right="0" w:firstLine="0"/>
        <w:rPr>
          <w:b/>
          <w:color w:val="000000" w:themeColor="text1"/>
        </w:rPr>
      </w:pPr>
      <w:r w:rsidRPr="00FE055F">
        <w:rPr>
          <w:b/>
          <w:color w:val="000000" w:themeColor="text1"/>
        </w:rPr>
        <w:t xml:space="preserve">DADO EN LA </w:t>
      </w:r>
      <w:r w:rsidR="00CE0093" w:rsidRPr="00FE055F">
        <w:rPr>
          <w:b/>
          <w:color w:val="000000" w:themeColor="text1"/>
        </w:rPr>
        <w:t>SEDE DEL RECINTO</w:t>
      </w:r>
      <w:r w:rsidR="00CA2752" w:rsidRPr="00FE055F">
        <w:rPr>
          <w:b/>
          <w:color w:val="000000" w:themeColor="text1"/>
        </w:rPr>
        <w:t xml:space="preserve"> </w:t>
      </w:r>
      <w:r w:rsidR="00C641C2" w:rsidRPr="00FE055F">
        <w:rPr>
          <w:b/>
          <w:color w:val="000000" w:themeColor="text1"/>
        </w:rPr>
        <w:t>DEL PODER LEGISL</w:t>
      </w:r>
      <w:r w:rsidR="00A8473E" w:rsidRPr="00FE055F">
        <w:rPr>
          <w:b/>
          <w:color w:val="000000" w:themeColor="text1"/>
        </w:rPr>
        <w:t>A</w:t>
      </w:r>
      <w:r w:rsidR="00C641C2" w:rsidRPr="00FE055F">
        <w:rPr>
          <w:b/>
          <w:color w:val="000000" w:themeColor="text1"/>
        </w:rPr>
        <w:t>TIVO</w:t>
      </w:r>
      <w:r w:rsidRPr="00FE055F">
        <w:rPr>
          <w:b/>
          <w:color w:val="000000" w:themeColor="text1"/>
        </w:rPr>
        <w:t xml:space="preserve">, EN LA CIUDAD DE MÉRIDA, YUCATÁN, A LOS </w:t>
      </w:r>
      <w:r w:rsidR="00F351B8">
        <w:rPr>
          <w:b/>
          <w:color w:val="000000" w:themeColor="text1"/>
        </w:rPr>
        <w:t>SEIS DÍAS</w:t>
      </w:r>
      <w:r w:rsidRPr="00FE055F">
        <w:rPr>
          <w:b/>
          <w:color w:val="000000" w:themeColor="text1"/>
        </w:rPr>
        <w:t xml:space="preserve"> DEL MES DE </w:t>
      </w:r>
      <w:r w:rsidR="00F351B8">
        <w:rPr>
          <w:b/>
          <w:color w:val="000000" w:themeColor="text1"/>
        </w:rPr>
        <w:t>NOVIEMBRE</w:t>
      </w:r>
      <w:r w:rsidR="00AF72F3" w:rsidRPr="00FE055F">
        <w:rPr>
          <w:b/>
          <w:color w:val="000000" w:themeColor="text1"/>
        </w:rPr>
        <w:t xml:space="preserve"> </w:t>
      </w:r>
      <w:r w:rsidR="00B50055" w:rsidRPr="00FE055F">
        <w:rPr>
          <w:b/>
          <w:color w:val="000000" w:themeColor="text1"/>
        </w:rPr>
        <w:t>DEL AÑO DOS MIL VEINTICUATRO</w:t>
      </w:r>
      <w:r w:rsidRPr="00FE055F">
        <w:rPr>
          <w:b/>
          <w:color w:val="000000" w:themeColor="text1"/>
        </w:rPr>
        <w:t>.</w:t>
      </w:r>
    </w:p>
    <w:p w14:paraId="37CA3781" w14:textId="77777777" w:rsidR="00FE055F" w:rsidRPr="00FE055F" w:rsidRDefault="00FE055F" w:rsidP="00FE055F">
      <w:pPr>
        <w:spacing w:after="0" w:line="276" w:lineRule="auto"/>
        <w:ind w:left="0" w:right="0" w:firstLine="0"/>
        <w:rPr>
          <w:b/>
          <w:color w:val="000000" w:themeColor="text1"/>
        </w:rPr>
      </w:pPr>
    </w:p>
    <w:p w14:paraId="03EA9A99" w14:textId="77777777" w:rsidR="00FE055F" w:rsidRPr="00FE055F" w:rsidRDefault="00FE055F" w:rsidP="00646D5E">
      <w:pPr>
        <w:spacing w:after="0" w:line="240" w:lineRule="auto"/>
        <w:ind w:left="0" w:right="0" w:firstLine="0"/>
        <w:jc w:val="center"/>
        <w:rPr>
          <w:b/>
          <w:color w:val="000000" w:themeColor="text1"/>
        </w:rPr>
      </w:pPr>
    </w:p>
    <w:p w14:paraId="6DC10266" w14:textId="77777777" w:rsidR="00A246C2" w:rsidRPr="00FE055F" w:rsidRDefault="0090463E" w:rsidP="00646D5E">
      <w:pPr>
        <w:spacing w:after="0" w:line="240" w:lineRule="auto"/>
        <w:ind w:left="0" w:right="0" w:firstLine="0"/>
        <w:jc w:val="center"/>
        <w:rPr>
          <w:b/>
          <w:color w:val="000000" w:themeColor="text1"/>
        </w:rPr>
      </w:pPr>
      <w:r w:rsidRPr="00FE055F">
        <w:rPr>
          <w:b/>
          <w:color w:val="000000" w:themeColor="text1"/>
        </w:rPr>
        <w:t xml:space="preserve">COMISIÓN PERMANENTE DE PUNTOS </w:t>
      </w:r>
    </w:p>
    <w:p w14:paraId="1B598453" w14:textId="3C69D97C" w:rsidR="00CE0F5D" w:rsidRDefault="0090463E" w:rsidP="003628AC">
      <w:pPr>
        <w:spacing w:after="0" w:line="360" w:lineRule="auto"/>
        <w:ind w:left="0" w:right="0" w:firstLine="0"/>
        <w:jc w:val="center"/>
        <w:rPr>
          <w:b/>
          <w:color w:val="000000" w:themeColor="text1"/>
        </w:rPr>
      </w:pPr>
      <w:r w:rsidRPr="00FE055F">
        <w:rPr>
          <w:b/>
          <w:color w:val="000000" w:themeColor="text1"/>
        </w:rPr>
        <w:t>CONSTITUCIONALES</w:t>
      </w:r>
      <w:r w:rsidR="00A246C2" w:rsidRPr="00FE055F">
        <w:rPr>
          <w:b/>
          <w:color w:val="000000" w:themeColor="text1"/>
        </w:rPr>
        <w:t xml:space="preserve"> </w:t>
      </w:r>
      <w:r w:rsidRPr="00FE055F">
        <w:rPr>
          <w:b/>
          <w:color w:val="000000" w:themeColor="text1"/>
        </w:rPr>
        <w:t>Y GOBERNACIÓN</w:t>
      </w:r>
    </w:p>
    <w:p w14:paraId="3A659687" w14:textId="77777777" w:rsidR="00501351" w:rsidRPr="00FE055F" w:rsidRDefault="00501351" w:rsidP="003628AC">
      <w:pPr>
        <w:spacing w:after="0" w:line="360" w:lineRule="auto"/>
        <w:ind w:left="0" w:right="0" w:firstLine="0"/>
        <w:jc w:val="center"/>
        <w:rPr>
          <w:b/>
          <w:color w:val="000000" w:themeColor="text1"/>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6727DA" w:rsidRPr="00453677" w14:paraId="2CA1A29E" w14:textId="77777777" w:rsidTr="0028086A">
        <w:trPr>
          <w:tblHeader/>
          <w:jc w:val="center"/>
        </w:trPr>
        <w:tc>
          <w:tcPr>
            <w:tcW w:w="2405" w:type="dxa"/>
            <w:shd w:val="clear" w:color="auto" w:fill="A6A6A6"/>
            <w:vAlign w:val="center"/>
          </w:tcPr>
          <w:p w14:paraId="5F31B3F5" w14:textId="77777777" w:rsidR="006727DA" w:rsidRPr="00453677" w:rsidRDefault="006727DA" w:rsidP="003628AC">
            <w:pPr>
              <w:spacing w:after="0" w:line="360" w:lineRule="auto"/>
              <w:ind w:left="0" w:right="51" w:firstLine="0"/>
              <w:contextualSpacing/>
              <w:jc w:val="center"/>
              <w:rPr>
                <w:rFonts w:eastAsia="Times New Roman"/>
                <w:b/>
                <w:caps/>
                <w:sz w:val="22"/>
                <w:szCs w:val="22"/>
                <w:lang w:eastAsia="es-ES"/>
              </w:rPr>
            </w:pPr>
            <w:r w:rsidRPr="00453677">
              <w:rPr>
                <w:rFonts w:eastAsia="Times New Roman"/>
                <w:b/>
                <w:caps/>
                <w:sz w:val="22"/>
                <w:szCs w:val="22"/>
                <w:lang w:eastAsia="es-ES"/>
              </w:rPr>
              <w:t>CARGO</w:t>
            </w:r>
          </w:p>
        </w:tc>
        <w:tc>
          <w:tcPr>
            <w:tcW w:w="2268" w:type="dxa"/>
            <w:shd w:val="clear" w:color="auto" w:fill="A6A6A6"/>
            <w:vAlign w:val="center"/>
          </w:tcPr>
          <w:p w14:paraId="10D197C5" w14:textId="77777777" w:rsidR="006727DA" w:rsidRPr="00453677" w:rsidRDefault="006727DA" w:rsidP="003628AC">
            <w:pPr>
              <w:spacing w:after="0" w:line="360" w:lineRule="auto"/>
              <w:ind w:left="0" w:right="51" w:firstLine="0"/>
              <w:contextualSpacing/>
              <w:jc w:val="center"/>
              <w:rPr>
                <w:rFonts w:eastAsia="Times New Roman"/>
                <w:b/>
                <w:caps/>
                <w:sz w:val="22"/>
                <w:szCs w:val="22"/>
                <w:lang w:eastAsia="es-ES"/>
              </w:rPr>
            </w:pPr>
            <w:r w:rsidRPr="00453677">
              <w:rPr>
                <w:rFonts w:eastAsia="Times New Roman"/>
                <w:b/>
                <w:caps/>
                <w:sz w:val="22"/>
                <w:szCs w:val="22"/>
                <w:lang w:eastAsia="es-ES"/>
              </w:rPr>
              <w:t>nombre</w:t>
            </w:r>
          </w:p>
        </w:tc>
        <w:tc>
          <w:tcPr>
            <w:tcW w:w="2268" w:type="dxa"/>
            <w:shd w:val="clear" w:color="auto" w:fill="A6A6A6"/>
            <w:vAlign w:val="center"/>
          </w:tcPr>
          <w:p w14:paraId="53B82B45" w14:textId="77777777" w:rsidR="006727DA" w:rsidRPr="00453677" w:rsidRDefault="006727DA" w:rsidP="003628AC">
            <w:pPr>
              <w:spacing w:after="0" w:line="360" w:lineRule="auto"/>
              <w:ind w:left="0" w:right="51" w:firstLine="0"/>
              <w:contextualSpacing/>
              <w:jc w:val="center"/>
              <w:rPr>
                <w:rFonts w:eastAsia="Times New Roman"/>
                <w:b/>
                <w:caps/>
                <w:sz w:val="22"/>
                <w:szCs w:val="22"/>
                <w:lang w:eastAsia="es-ES"/>
              </w:rPr>
            </w:pPr>
            <w:r w:rsidRPr="00453677">
              <w:rPr>
                <w:rFonts w:eastAsia="Times New Roman"/>
                <w:b/>
                <w:caps/>
                <w:sz w:val="22"/>
                <w:szCs w:val="22"/>
                <w:lang w:eastAsia="es-ES"/>
              </w:rPr>
              <w:t>VOTO A FAVOR</w:t>
            </w:r>
          </w:p>
        </w:tc>
        <w:tc>
          <w:tcPr>
            <w:tcW w:w="2268" w:type="dxa"/>
            <w:shd w:val="clear" w:color="auto" w:fill="A6A6A6"/>
            <w:vAlign w:val="center"/>
          </w:tcPr>
          <w:p w14:paraId="5B60D393" w14:textId="77777777" w:rsidR="006727DA" w:rsidRPr="00453677" w:rsidRDefault="006727DA" w:rsidP="003628AC">
            <w:pPr>
              <w:spacing w:after="0" w:line="360" w:lineRule="auto"/>
              <w:ind w:left="0" w:right="51" w:firstLine="0"/>
              <w:contextualSpacing/>
              <w:jc w:val="center"/>
              <w:rPr>
                <w:rFonts w:eastAsia="Times New Roman"/>
                <w:b/>
                <w:caps/>
                <w:sz w:val="22"/>
                <w:szCs w:val="22"/>
                <w:lang w:eastAsia="es-ES"/>
              </w:rPr>
            </w:pPr>
            <w:r w:rsidRPr="00453677">
              <w:rPr>
                <w:rFonts w:eastAsia="Times New Roman"/>
                <w:b/>
                <w:caps/>
                <w:sz w:val="22"/>
                <w:szCs w:val="22"/>
                <w:lang w:eastAsia="es-ES"/>
              </w:rPr>
              <w:t>VOTO EN CONTRA</w:t>
            </w:r>
          </w:p>
        </w:tc>
      </w:tr>
      <w:tr w:rsidR="006727DA" w:rsidRPr="00453677" w14:paraId="3309ECAC" w14:textId="77777777" w:rsidTr="0028086A">
        <w:trPr>
          <w:jc w:val="center"/>
        </w:trPr>
        <w:tc>
          <w:tcPr>
            <w:tcW w:w="2405" w:type="dxa"/>
            <w:shd w:val="clear" w:color="auto" w:fill="auto"/>
            <w:vAlign w:val="center"/>
          </w:tcPr>
          <w:p w14:paraId="4FE856AC" w14:textId="77777777" w:rsidR="006727DA" w:rsidRPr="00453677" w:rsidRDefault="006727DA" w:rsidP="006727DA">
            <w:pPr>
              <w:spacing w:after="0" w:line="240" w:lineRule="auto"/>
              <w:ind w:left="0" w:right="51" w:firstLine="0"/>
              <w:contextualSpacing/>
              <w:jc w:val="center"/>
              <w:rPr>
                <w:rFonts w:eastAsia="Times New Roman"/>
                <w:b/>
                <w:caps/>
                <w:sz w:val="22"/>
                <w:szCs w:val="22"/>
                <w:lang w:eastAsia="es-ES"/>
              </w:rPr>
            </w:pPr>
            <w:r w:rsidRPr="00453677">
              <w:rPr>
                <w:rFonts w:eastAsia="Times New Roman"/>
                <w:b/>
                <w:caps/>
                <w:sz w:val="22"/>
                <w:szCs w:val="22"/>
                <w:lang w:eastAsia="es-ES"/>
              </w:rPr>
              <w:t>PRESIDENTe</w:t>
            </w:r>
          </w:p>
        </w:tc>
        <w:tc>
          <w:tcPr>
            <w:tcW w:w="2268" w:type="dxa"/>
            <w:shd w:val="clear" w:color="auto" w:fill="auto"/>
            <w:vAlign w:val="center"/>
          </w:tcPr>
          <w:p w14:paraId="1F51E512" w14:textId="77777777" w:rsidR="006727DA" w:rsidRPr="00453677" w:rsidRDefault="006727DA" w:rsidP="006727DA">
            <w:pPr>
              <w:spacing w:after="0" w:line="240" w:lineRule="auto"/>
              <w:ind w:left="0" w:right="51" w:firstLine="0"/>
              <w:contextualSpacing/>
              <w:jc w:val="center"/>
              <w:rPr>
                <w:rFonts w:eastAsia="Times New Roman"/>
                <w:b/>
                <w:caps/>
                <w:sz w:val="22"/>
                <w:szCs w:val="22"/>
                <w:lang w:eastAsia="es-ES"/>
              </w:rPr>
            </w:pPr>
            <w:r w:rsidRPr="00453677">
              <w:rPr>
                <w:rFonts w:eastAsia="Times New Roman"/>
                <w:noProof/>
                <w:sz w:val="22"/>
                <w:szCs w:val="22"/>
              </w:rPr>
              <w:drawing>
                <wp:inline distT="0" distB="0" distL="0" distR="0" wp14:anchorId="4B0844A1" wp14:editId="173DBEF7">
                  <wp:extent cx="1044778" cy="992326"/>
                  <wp:effectExtent l="0" t="0" r="3175" b="0"/>
                  <wp:docPr id="10" name="Imagen 10"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23CD9C30" w14:textId="77777777" w:rsidR="006727DA" w:rsidRPr="00453677" w:rsidRDefault="006727DA" w:rsidP="006727DA">
            <w:pPr>
              <w:spacing w:after="0" w:line="240" w:lineRule="auto"/>
              <w:ind w:left="0" w:right="51" w:firstLine="0"/>
              <w:contextualSpacing/>
              <w:jc w:val="center"/>
              <w:rPr>
                <w:rFonts w:eastAsia="Times New Roman"/>
                <w:b/>
                <w:caps/>
                <w:sz w:val="22"/>
                <w:szCs w:val="22"/>
                <w:lang w:eastAsia="es-ES"/>
              </w:rPr>
            </w:pPr>
            <w:r w:rsidRPr="00453677">
              <w:rPr>
                <w:rFonts w:eastAsia="Times New Roman"/>
                <w:b/>
                <w:caps/>
                <w:sz w:val="22"/>
                <w:szCs w:val="22"/>
                <w:lang w:eastAsia="es-ES"/>
              </w:rPr>
              <w:t>DIP. mario alejandro cuevas mena.</w:t>
            </w:r>
          </w:p>
        </w:tc>
        <w:tc>
          <w:tcPr>
            <w:tcW w:w="2268" w:type="dxa"/>
            <w:shd w:val="clear" w:color="auto" w:fill="auto"/>
            <w:vAlign w:val="center"/>
          </w:tcPr>
          <w:p w14:paraId="21ED9D34" w14:textId="563CAC94" w:rsidR="006727DA" w:rsidRPr="00453677" w:rsidRDefault="00CF217F" w:rsidP="009D1BC4">
            <w:pPr>
              <w:spacing w:after="0" w:line="240" w:lineRule="auto"/>
              <w:ind w:left="0" w:right="51" w:firstLine="0"/>
              <w:contextualSpacing/>
              <w:jc w:val="center"/>
              <w:rPr>
                <w:rFonts w:eastAsia="Times New Roman"/>
                <w:b/>
                <w:caps/>
                <w:sz w:val="22"/>
                <w:szCs w:val="22"/>
                <w:lang w:eastAsia="es-ES"/>
              </w:rPr>
            </w:pPr>
            <w:r>
              <w:rPr>
                <w:rFonts w:eastAsia="Times New Roman"/>
                <w:b/>
                <w:caps/>
                <w:sz w:val="22"/>
                <w:szCs w:val="22"/>
                <w:lang w:eastAsia="es-ES"/>
              </w:rPr>
              <w:t>(rúbrica)</w:t>
            </w:r>
          </w:p>
        </w:tc>
        <w:tc>
          <w:tcPr>
            <w:tcW w:w="2268" w:type="dxa"/>
            <w:shd w:val="clear" w:color="auto" w:fill="auto"/>
            <w:vAlign w:val="center"/>
          </w:tcPr>
          <w:p w14:paraId="33B49D79" w14:textId="77777777" w:rsidR="006727DA" w:rsidRPr="00453677" w:rsidRDefault="006727DA" w:rsidP="006727DA">
            <w:pPr>
              <w:spacing w:after="0" w:line="240" w:lineRule="auto"/>
              <w:ind w:left="0" w:right="51" w:firstLine="0"/>
              <w:contextualSpacing/>
              <w:jc w:val="center"/>
              <w:rPr>
                <w:rFonts w:eastAsia="Times New Roman"/>
                <w:caps/>
                <w:sz w:val="22"/>
                <w:szCs w:val="22"/>
                <w:lang w:eastAsia="es-ES"/>
              </w:rPr>
            </w:pPr>
          </w:p>
        </w:tc>
      </w:tr>
      <w:tr w:rsidR="006727DA" w:rsidRPr="00453677" w14:paraId="09958E70" w14:textId="77777777" w:rsidTr="0028086A">
        <w:trPr>
          <w:jc w:val="center"/>
        </w:trPr>
        <w:tc>
          <w:tcPr>
            <w:tcW w:w="2405" w:type="dxa"/>
            <w:tcBorders>
              <w:bottom w:val="single" w:sz="4" w:space="0" w:color="auto"/>
            </w:tcBorders>
            <w:shd w:val="clear" w:color="auto" w:fill="auto"/>
            <w:vAlign w:val="center"/>
          </w:tcPr>
          <w:p w14:paraId="1EC9416D" w14:textId="77777777" w:rsidR="006727DA" w:rsidRPr="00453677" w:rsidRDefault="006727DA" w:rsidP="006727DA">
            <w:pPr>
              <w:spacing w:after="0" w:line="240" w:lineRule="auto"/>
              <w:ind w:left="0" w:right="51" w:firstLine="0"/>
              <w:contextualSpacing/>
              <w:jc w:val="center"/>
              <w:rPr>
                <w:rFonts w:eastAsia="Times New Roman"/>
                <w:b/>
                <w:caps/>
                <w:sz w:val="22"/>
                <w:szCs w:val="22"/>
                <w:lang w:eastAsia="es-ES"/>
              </w:rPr>
            </w:pPr>
            <w:r w:rsidRPr="00453677">
              <w:rPr>
                <w:rFonts w:eastAsia="Times New Roman"/>
                <w:b/>
                <w:caps/>
                <w:sz w:val="22"/>
                <w:szCs w:val="22"/>
                <w:lang w:eastAsia="es-ES"/>
              </w:rPr>
              <w:t>VICEPRESIDENTa</w:t>
            </w:r>
          </w:p>
        </w:tc>
        <w:tc>
          <w:tcPr>
            <w:tcW w:w="2268" w:type="dxa"/>
            <w:tcBorders>
              <w:bottom w:val="single" w:sz="4" w:space="0" w:color="auto"/>
            </w:tcBorders>
            <w:shd w:val="clear" w:color="auto" w:fill="auto"/>
            <w:vAlign w:val="center"/>
          </w:tcPr>
          <w:p w14:paraId="29DFBC41" w14:textId="77777777" w:rsidR="006727DA" w:rsidRPr="00453677" w:rsidRDefault="006727DA" w:rsidP="006727DA">
            <w:pPr>
              <w:spacing w:after="0" w:line="240" w:lineRule="auto"/>
              <w:ind w:left="0" w:right="0" w:firstLine="0"/>
              <w:contextualSpacing/>
              <w:jc w:val="center"/>
              <w:rPr>
                <w:rFonts w:eastAsia="Times New Roman"/>
                <w:b/>
                <w:sz w:val="22"/>
                <w:szCs w:val="22"/>
                <w:lang w:eastAsia="es-ES"/>
              </w:rPr>
            </w:pPr>
            <w:r w:rsidRPr="00453677">
              <w:rPr>
                <w:rFonts w:ascii="Times New Roman" w:eastAsia="Times New Roman" w:hAnsi="Times New Roman" w:cs="Times New Roman"/>
                <w:noProof/>
                <w:sz w:val="22"/>
                <w:szCs w:val="22"/>
              </w:rPr>
              <w:drawing>
                <wp:inline distT="0" distB="0" distL="0" distR="0" wp14:anchorId="36D3C17A" wp14:editId="74B2448D">
                  <wp:extent cx="1011327" cy="952654"/>
                  <wp:effectExtent l="0" t="0" r="0" b="0"/>
                  <wp:docPr id="11" name="Imagen 11"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0745D24C" w14:textId="77777777" w:rsidR="006727DA" w:rsidRPr="00453677" w:rsidRDefault="006727DA" w:rsidP="006727DA">
            <w:pPr>
              <w:spacing w:after="0" w:line="240" w:lineRule="auto"/>
              <w:ind w:left="0" w:right="0" w:firstLine="0"/>
              <w:contextualSpacing/>
              <w:jc w:val="center"/>
              <w:rPr>
                <w:rFonts w:eastAsia="Times New Roman"/>
                <w:b/>
                <w:sz w:val="22"/>
                <w:szCs w:val="22"/>
                <w:lang w:eastAsia="es-ES"/>
              </w:rPr>
            </w:pPr>
            <w:r w:rsidRPr="00453677">
              <w:rPr>
                <w:rFonts w:eastAsia="Times New Roman"/>
                <w:b/>
                <w:sz w:val="22"/>
                <w:szCs w:val="22"/>
                <w:lang w:eastAsia="es-ES"/>
              </w:rPr>
              <w:t>DIP. CLAUDIA ESTEFANÍA BAEZA MARTÍNEZ.</w:t>
            </w:r>
          </w:p>
        </w:tc>
        <w:tc>
          <w:tcPr>
            <w:tcW w:w="2268" w:type="dxa"/>
            <w:tcBorders>
              <w:bottom w:val="single" w:sz="4" w:space="0" w:color="auto"/>
            </w:tcBorders>
            <w:shd w:val="clear" w:color="auto" w:fill="auto"/>
            <w:vAlign w:val="center"/>
          </w:tcPr>
          <w:p w14:paraId="1CA1686E" w14:textId="7DB90CFD" w:rsidR="006727DA" w:rsidRPr="00453677" w:rsidRDefault="00CF217F" w:rsidP="006727DA">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p>
        </w:tc>
        <w:tc>
          <w:tcPr>
            <w:tcW w:w="2268" w:type="dxa"/>
            <w:tcBorders>
              <w:bottom w:val="single" w:sz="4" w:space="0" w:color="auto"/>
            </w:tcBorders>
            <w:shd w:val="clear" w:color="auto" w:fill="auto"/>
            <w:vAlign w:val="center"/>
          </w:tcPr>
          <w:p w14:paraId="77300DFD" w14:textId="77777777" w:rsidR="006727DA" w:rsidRPr="00453677" w:rsidRDefault="006727DA" w:rsidP="006727DA">
            <w:pPr>
              <w:spacing w:after="0" w:line="240" w:lineRule="auto"/>
              <w:ind w:left="0" w:right="51" w:firstLine="0"/>
              <w:contextualSpacing/>
              <w:jc w:val="center"/>
              <w:rPr>
                <w:rFonts w:eastAsia="Times New Roman"/>
                <w:caps/>
                <w:sz w:val="22"/>
                <w:szCs w:val="22"/>
                <w:lang w:eastAsia="es-ES"/>
              </w:rPr>
            </w:pPr>
          </w:p>
        </w:tc>
      </w:tr>
    </w:tbl>
    <w:p w14:paraId="31A9552B" w14:textId="77777777" w:rsidR="00FE055F" w:rsidRDefault="00FE055F">
      <w:r>
        <w:br w:type="page"/>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6727DA" w:rsidRPr="00453677" w14:paraId="200F9E5B" w14:textId="77777777" w:rsidTr="00AE4C69">
        <w:trPr>
          <w:trHeight w:val="714"/>
          <w:jc w:val="center"/>
        </w:trPr>
        <w:tc>
          <w:tcPr>
            <w:tcW w:w="2405" w:type="dxa"/>
            <w:tcBorders>
              <w:top w:val="single" w:sz="4" w:space="0" w:color="auto"/>
            </w:tcBorders>
            <w:shd w:val="clear" w:color="auto" w:fill="auto"/>
            <w:vAlign w:val="center"/>
          </w:tcPr>
          <w:p w14:paraId="498604FA" w14:textId="77777777" w:rsidR="006727DA" w:rsidRPr="00453677" w:rsidRDefault="006727DA" w:rsidP="006727DA">
            <w:pPr>
              <w:spacing w:after="0" w:line="240" w:lineRule="auto"/>
              <w:ind w:left="0" w:right="51" w:firstLine="0"/>
              <w:contextualSpacing/>
              <w:jc w:val="center"/>
              <w:rPr>
                <w:rFonts w:eastAsia="Times New Roman"/>
                <w:b/>
                <w:caps/>
                <w:sz w:val="22"/>
                <w:szCs w:val="22"/>
                <w:lang w:val="pt-BR" w:eastAsia="es-ES"/>
              </w:rPr>
            </w:pPr>
            <w:r w:rsidRPr="00453677">
              <w:rPr>
                <w:rFonts w:eastAsia="Times New Roman"/>
                <w:b/>
                <w:caps/>
                <w:sz w:val="22"/>
                <w:szCs w:val="22"/>
                <w:lang w:val="pt-BR" w:eastAsia="es-ES"/>
              </w:rPr>
              <w:t>secretariO</w:t>
            </w:r>
          </w:p>
        </w:tc>
        <w:tc>
          <w:tcPr>
            <w:tcW w:w="2268" w:type="dxa"/>
            <w:tcBorders>
              <w:top w:val="single" w:sz="4" w:space="0" w:color="auto"/>
            </w:tcBorders>
            <w:shd w:val="clear" w:color="auto" w:fill="auto"/>
            <w:vAlign w:val="center"/>
          </w:tcPr>
          <w:p w14:paraId="3579BDB1" w14:textId="77777777" w:rsidR="006727DA" w:rsidRPr="00453677" w:rsidRDefault="006727DA" w:rsidP="006727DA">
            <w:pPr>
              <w:spacing w:after="0" w:line="240" w:lineRule="auto"/>
              <w:ind w:left="0" w:right="0" w:firstLine="0"/>
              <w:contextualSpacing/>
              <w:jc w:val="center"/>
              <w:rPr>
                <w:rFonts w:eastAsia="Times New Roman"/>
                <w:b/>
                <w:noProof/>
                <w:sz w:val="22"/>
                <w:szCs w:val="22"/>
              </w:rPr>
            </w:pPr>
            <w:r w:rsidRPr="00453677">
              <w:rPr>
                <w:rFonts w:ascii="Times New Roman" w:eastAsia="Times New Roman" w:hAnsi="Times New Roman" w:cs="Times New Roman"/>
                <w:noProof/>
                <w:sz w:val="22"/>
                <w:szCs w:val="22"/>
              </w:rPr>
              <w:drawing>
                <wp:inline distT="0" distB="0" distL="0" distR="0" wp14:anchorId="75FCD041" wp14:editId="7ECE3157">
                  <wp:extent cx="971957" cy="980415"/>
                  <wp:effectExtent l="0" t="0" r="0" b="0"/>
                  <wp:docPr id="3" name="Imagen 3"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1A6F0519" w14:textId="77777777" w:rsidR="006727DA" w:rsidRPr="00453677" w:rsidRDefault="006727DA" w:rsidP="006727DA">
            <w:pPr>
              <w:spacing w:after="0" w:line="240" w:lineRule="auto"/>
              <w:ind w:left="0" w:right="0" w:firstLine="0"/>
              <w:contextualSpacing/>
              <w:jc w:val="center"/>
              <w:rPr>
                <w:rFonts w:eastAsia="Times New Roman"/>
                <w:b/>
                <w:noProof/>
                <w:sz w:val="22"/>
                <w:szCs w:val="22"/>
              </w:rPr>
            </w:pPr>
            <w:r w:rsidRPr="00453677">
              <w:rPr>
                <w:rFonts w:eastAsia="Times New Roman"/>
                <w:b/>
                <w:noProof/>
                <w:sz w:val="22"/>
                <w:szCs w:val="22"/>
              </w:rPr>
              <w:t>DIP. JOSÉ JULIÁN BUSTILLOS MEDINA.</w:t>
            </w:r>
          </w:p>
        </w:tc>
        <w:tc>
          <w:tcPr>
            <w:tcW w:w="2268" w:type="dxa"/>
            <w:tcBorders>
              <w:top w:val="single" w:sz="4" w:space="0" w:color="auto"/>
            </w:tcBorders>
            <w:shd w:val="clear" w:color="auto" w:fill="auto"/>
            <w:vAlign w:val="center"/>
          </w:tcPr>
          <w:p w14:paraId="302342BC" w14:textId="3F344F08" w:rsidR="006727DA" w:rsidRPr="00453677" w:rsidRDefault="00CF217F" w:rsidP="006727DA">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p>
        </w:tc>
        <w:tc>
          <w:tcPr>
            <w:tcW w:w="2268" w:type="dxa"/>
            <w:tcBorders>
              <w:top w:val="single" w:sz="4" w:space="0" w:color="auto"/>
            </w:tcBorders>
            <w:shd w:val="clear" w:color="auto" w:fill="auto"/>
            <w:vAlign w:val="center"/>
          </w:tcPr>
          <w:p w14:paraId="53C3F80B" w14:textId="77777777" w:rsidR="006727DA" w:rsidRPr="00453677" w:rsidRDefault="006727DA" w:rsidP="006727DA">
            <w:pPr>
              <w:spacing w:after="0" w:line="240" w:lineRule="auto"/>
              <w:ind w:left="0" w:right="51" w:firstLine="0"/>
              <w:contextualSpacing/>
              <w:jc w:val="center"/>
              <w:rPr>
                <w:rFonts w:eastAsia="Times New Roman"/>
                <w:caps/>
                <w:sz w:val="22"/>
                <w:szCs w:val="22"/>
                <w:lang w:eastAsia="es-ES"/>
              </w:rPr>
            </w:pPr>
          </w:p>
        </w:tc>
      </w:tr>
      <w:tr w:rsidR="006727DA" w:rsidRPr="00453677" w14:paraId="253B5358" w14:textId="77777777" w:rsidTr="00AE4C69">
        <w:trPr>
          <w:jc w:val="center"/>
        </w:trPr>
        <w:tc>
          <w:tcPr>
            <w:tcW w:w="2405" w:type="dxa"/>
            <w:shd w:val="clear" w:color="auto" w:fill="auto"/>
            <w:vAlign w:val="center"/>
          </w:tcPr>
          <w:p w14:paraId="123AD32A" w14:textId="77777777" w:rsidR="006727DA" w:rsidRPr="00453677" w:rsidRDefault="006727DA" w:rsidP="006727DA">
            <w:pPr>
              <w:spacing w:after="0" w:line="240" w:lineRule="auto"/>
              <w:ind w:left="0" w:right="51" w:firstLine="0"/>
              <w:contextualSpacing/>
              <w:jc w:val="center"/>
              <w:rPr>
                <w:rFonts w:eastAsia="Times New Roman"/>
                <w:b/>
                <w:caps/>
                <w:sz w:val="22"/>
                <w:szCs w:val="22"/>
                <w:lang w:val="pt-BR" w:eastAsia="es-ES"/>
              </w:rPr>
            </w:pPr>
            <w:r w:rsidRPr="00453677">
              <w:rPr>
                <w:rFonts w:eastAsia="Times New Roman"/>
                <w:b/>
                <w:caps/>
                <w:sz w:val="22"/>
                <w:szCs w:val="22"/>
                <w:lang w:val="pt-BR" w:eastAsia="es-ES"/>
              </w:rPr>
              <w:t>SECRETARIo</w:t>
            </w:r>
          </w:p>
        </w:tc>
        <w:tc>
          <w:tcPr>
            <w:tcW w:w="2268" w:type="dxa"/>
            <w:shd w:val="clear" w:color="auto" w:fill="auto"/>
            <w:vAlign w:val="center"/>
          </w:tcPr>
          <w:p w14:paraId="75C3BE62" w14:textId="77777777" w:rsidR="006727DA" w:rsidRPr="00453677" w:rsidRDefault="006727DA" w:rsidP="006727DA">
            <w:pPr>
              <w:spacing w:after="0" w:line="240" w:lineRule="auto"/>
              <w:ind w:left="0" w:right="0" w:firstLine="0"/>
              <w:contextualSpacing/>
              <w:jc w:val="center"/>
              <w:rPr>
                <w:rFonts w:eastAsia="Times New Roman"/>
                <w:b/>
                <w:sz w:val="22"/>
                <w:szCs w:val="22"/>
                <w:lang w:eastAsia="es-ES"/>
              </w:rPr>
            </w:pPr>
            <w:r w:rsidRPr="00453677">
              <w:rPr>
                <w:rFonts w:ascii="Times New Roman" w:eastAsia="Times New Roman" w:hAnsi="Times New Roman" w:cs="Times New Roman"/>
                <w:noProof/>
                <w:sz w:val="22"/>
                <w:szCs w:val="22"/>
              </w:rPr>
              <w:drawing>
                <wp:inline distT="0" distB="0" distL="0" distR="0" wp14:anchorId="4747CDD1" wp14:editId="28AFA478">
                  <wp:extent cx="1082650" cy="981953"/>
                  <wp:effectExtent l="0" t="0" r="3810" b="8890"/>
                  <wp:docPr id="4" name="Imagen 4"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716BA46B" w14:textId="77777777" w:rsidR="006727DA" w:rsidRPr="00453677" w:rsidRDefault="006727DA" w:rsidP="006727DA">
            <w:pPr>
              <w:spacing w:after="0" w:line="240" w:lineRule="auto"/>
              <w:ind w:left="0" w:right="0" w:firstLine="0"/>
              <w:contextualSpacing/>
              <w:jc w:val="center"/>
              <w:rPr>
                <w:rFonts w:eastAsia="Times New Roman"/>
                <w:b/>
                <w:sz w:val="22"/>
                <w:szCs w:val="22"/>
                <w:lang w:eastAsia="es-ES"/>
              </w:rPr>
            </w:pPr>
            <w:r w:rsidRPr="00453677">
              <w:rPr>
                <w:rFonts w:eastAsia="Times New Roman"/>
                <w:b/>
                <w:sz w:val="22"/>
                <w:szCs w:val="22"/>
                <w:lang w:eastAsia="es-ES"/>
              </w:rPr>
              <w:t>DIP. ROGER JOSÉ TORRES PENICHE.</w:t>
            </w:r>
          </w:p>
        </w:tc>
        <w:tc>
          <w:tcPr>
            <w:tcW w:w="2268" w:type="dxa"/>
            <w:shd w:val="clear" w:color="auto" w:fill="auto"/>
            <w:vAlign w:val="center"/>
          </w:tcPr>
          <w:p w14:paraId="498F8F96" w14:textId="54C8BFE5" w:rsidR="006727DA" w:rsidRPr="00453677" w:rsidRDefault="00CF217F" w:rsidP="006727DA">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p>
        </w:tc>
        <w:tc>
          <w:tcPr>
            <w:tcW w:w="2268" w:type="dxa"/>
            <w:shd w:val="clear" w:color="auto" w:fill="auto"/>
            <w:vAlign w:val="center"/>
          </w:tcPr>
          <w:p w14:paraId="23844AEE" w14:textId="77777777" w:rsidR="006727DA" w:rsidRPr="00453677" w:rsidRDefault="006727DA" w:rsidP="006727DA">
            <w:pPr>
              <w:spacing w:after="0" w:line="240" w:lineRule="auto"/>
              <w:ind w:left="0" w:right="51" w:firstLine="0"/>
              <w:contextualSpacing/>
              <w:jc w:val="center"/>
              <w:rPr>
                <w:rFonts w:eastAsia="Times New Roman"/>
                <w:caps/>
                <w:sz w:val="22"/>
                <w:szCs w:val="22"/>
                <w:lang w:eastAsia="es-ES"/>
              </w:rPr>
            </w:pPr>
          </w:p>
        </w:tc>
      </w:tr>
      <w:tr w:rsidR="006727DA" w:rsidRPr="00453677" w14:paraId="703DAEAF" w14:textId="77777777" w:rsidTr="00AE4C69">
        <w:trPr>
          <w:jc w:val="center"/>
        </w:trPr>
        <w:tc>
          <w:tcPr>
            <w:tcW w:w="2405" w:type="dxa"/>
            <w:tcBorders>
              <w:bottom w:val="single" w:sz="4" w:space="0" w:color="auto"/>
            </w:tcBorders>
            <w:shd w:val="clear" w:color="auto" w:fill="auto"/>
            <w:vAlign w:val="center"/>
          </w:tcPr>
          <w:p w14:paraId="6FF92A5D" w14:textId="77777777" w:rsidR="006727DA" w:rsidRPr="00453677" w:rsidRDefault="006727DA" w:rsidP="006727DA">
            <w:pPr>
              <w:spacing w:after="0" w:line="240" w:lineRule="auto"/>
              <w:ind w:left="0" w:right="51" w:firstLine="0"/>
              <w:contextualSpacing/>
              <w:jc w:val="center"/>
              <w:rPr>
                <w:rFonts w:eastAsia="Times New Roman"/>
                <w:b/>
                <w:caps/>
                <w:sz w:val="22"/>
                <w:szCs w:val="22"/>
                <w:lang w:eastAsia="es-ES"/>
              </w:rPr>
            </w:pPr>
            <w:r w:rsidRPr="00453677">
              <w:rPr>
                <w:rFonts w:eastAsia="Times New Roman"/>
                <w:b/>
                <w:caps/>
                <w:sz w:val="22"/>
                <w:szCs w:val="22"/>
                <w:lang w:eastAsia="es-ES"/>
              </w:rPr>
              <w:t>VOCAL</w:t>
            </w:r>
          </w:p>
        </w:tc>
        <w:tc>
          <w:tcPr>
            <w:tcW w:w="2268" w:type="dxa"/>
            <w:tcBorders>
              <w:bottom w:val="single" w:sz="4" w:space="0" w:color="auto"/>
            </w:tcBorders>
            <w:shd w:val="clear" w:color="auto" w:fill="auto"/>
            <w:vAlign w:val="center"/>
          </w:tcPr>
          <w:p w14:paraId="44DB11FE" w14:textId="77777777" w:rsidR="006727DA" w:rsidRPr="00453677" w:rsidRDefault="006727DA" w:rsidP="006727DA">
            <w:pPr>
              <w:spacing w:after="0" w:line="240" w:lineRule="auto"/>
              <w:ind w:left="0" w:right="0" w:firstLine="0"/>
              <w:contextualSpacing/>
              <w:jc w:val="center"/>
              <w:rPr>
                <w:rFonts w:eastAsia="Times New Roman"/>
                <w:b/>
                <w:caps/>
                <w:sz w:val="22"/>
                <w:szCs w:val="22"/>
                <w:lang w:eastAsia="es-ES"/>
              </w:rPr>
            </w:pPr>
            <w:r w:rsidRPr="00453677">
              <w:rPr>
                <w:rFonts w:ascii="Times New Roman" w:eastAsia="Times New Roman" w:hAnsi="Times New Roman" w:cs="Times New Roman"/>
                <w:noProof/>
                <w:sz w:val="22"/>
                <w:szCs w:val="22"/>
              </w:rPr>
              <w:drawing>
                <wp:inline distT="0" distB="0" distL="0" distR="0" wp14:anchorId="75454564" wp14:editId="7D83F733">
                  <wp:extent cx="1072191" cy="1009498"/>
                  <wp:effectExtent l="0" t="0" r="0" b="635"/>
                  <wp:docPr id="5" name="Imagen 5"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234E1FCE" w14:textId="77777777" w:rsidR="006727DA" w:rsidRPr="00453677" w:rsidRDefault="006727DA" w:rsidP="006727DA">
            <w:pPr>
              <w:spacing w:after="0" w:line="240" w:lineRule="auto"/>
              <w:ind w:left="0" w:right="0" w:firstLine="0"/>
              <w:contextualSpacing/>
              <w:jc w:val="center"/>
              <w:rPr>
                <w:rFonts w:eastAsia="Times New Roman"/>
                <w:b/>
                <w:caps/>
                <w:sz w:val="22"/>
                <w:szCs w:val="22"/>
                <w:lang w:eastAsia="es-ES"/>
              </w:rPr>
            </w:pPr>
            <w:r w:rsidRPr="00453677">
              <w:rPr>
                <w:rFonts w:eastAsia="Times New Roman"/>
                <w:b/>
                <w:caps/>
                <w:sz w:val="22"/>
                <w:szCs w:val="22"/>
                <w:lang w:eastAsia="es-ES"/>
              </w:rPr>
              <w:t>DIP. WILMER MANUEL MONFORTE MARFIL.</w:t>
            </w:r>
          </w:p>
        </w:tc>
        <w:tc>
          <w:tcPr>
            <w:tcW w:w="2268" w:type="dxa"/>
            <w:tcBorders>
              <w:bottom w:val="single" w:sz="4" w:space="0" w:color="auto"/>
            </w:tcBorders>
            <w:shd w:val="clear" w:color="auto" w:fill="auto"/>
            <w:vAlign w:val="center"/>
          </w:tcPr>
          <w:p w14:paraId="0726F636" w14:textId="347693CD" w:rsidR="006727DA" w:rsidRPr="00453677" w:rsidRDefault="00CF217F" w:rsidP="006727DA">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p>
        </w:tc>
        <w:tc>
          <w:tcPr>
            <w:tcW w:w="2268" w:type="dxa"/>
            <w:tcBorders>
              <w:bottom w:val="single" w:sz="4" w:space="0" w:color="auto"/>
            </w:tcBorders>
            <w:shd w:val="clear" w:color="auto" w:fill="auto"/>
            <w:vAlign w:val="center"/>
          </w:tcPr>
          <w:p w14:paraId="7CC016F5" w14:textId="77777777" w:rsidR="006727DA" w:rsidRPr="00453677" w:rsidRDefault="006727DA" w:rsidP="006727DA">
            <w:pPr>
              <w:spacing w:after="0" w:line="240" w:lineRule="auto"/>
              <w:ind w:left="0" w:right="51" w:firstLine="0"/>
              <w:contextualSpacing/>
              <w:jc w:val="center"/>
              <w:rPr>
                <w:rFonts w:eastAsia="Times New Roman"/>
                <w:caps/>
                <w:sz w:val="22"/>
                <w:szCs w:val="22"/>
                <w:lang w:eastAsia="es-ES"/>
              </w:rPr>
            </w:pPr>
          </w:p>
        </w:tc>
      </w:tr>
      <w:tr w:rsidR="009D1BC4" w:rsidRPr="00453677" w14:paraId="5834344C" w14:textId="77777777" w:rsidTr="00AE4C69">
        <w:trPr>
          <w:jc w:val="center"/>
        </w:trPr>
        <w:tc>
          <w:tcPr>
            <w:tcW w:w="2405" w:type="dxa"/>
            <w:tcBorders>
              <w:top w:val="nil"/>
              <w:bottom w:val="single" w:sz="4" w:space="0" w:color="auto"/>
            </w:tcBorders>
            <w:shd w:val="clear" w:color="auto" w:fill="auto"/>
            <w:vAlign w:val="center"/>
          </w:tcPr>
          <w:p w14:paraId="09636F2E" w14:textId="77777777" w:rsidR="009D1BC4" w:rsidRPr="00453677" w:rsidRDefault="009D1BC4" w:rsidP="009D1BC4">
            <w:pPr>
              <w:spacing w:after="0" w:line="240" w:lineRule="auto"/>
              <w:ind w:left="0" w:right="51" w:firstLine="0"/>
              <w:contextualSpacing/>
              <w:jc w:val="center"/>
              <w:rPr>
                <w:rFonts w:eastAsia="Times New Roman"/>
                <w:b/>
                <w:caps/>
                <w:sz w:val="22"/>
                <w:szCs w:val="22"/>
                <w:lang w:eastAsia="es-ES"/>
              </w:rPr>
            </w:pPr>
            <w:r w:rsidRPr="00453677">
              <w:rPr>
                <w:rFonts w:eastAsia="Times New Roman"/>
                <w:b/>
                <w:caps/>
                <w:sz w:val="22"/>
                <w:szCs w:val="22"/>
                <w:lang w:eastAsia="es-ES"/>
              </w:rPr>
              <w:t>VOCAL</w:t>
            </w:r>
          </w:p>
        </w:tc>
        <w:tc>
          <w:tcPr>
            <w:tcW w:w="2268" w:type="dxa"/>
            <w:tcBorders>
              <w:top w:val="nil"/>
              <w:bottom w:val="single" w:sz="4" w:space="0" w:color="auto"/>
            </w:tcBorders>
            <w:shd w:val="clear" w:color="auto" w:fill="auto"/>
            <w:vAlign w:val="center"/>
          </w:tcPr>
          <w:p w14:paraId="46ACF813" w14:textId="77777777" w:rsidR="009D1BC4" w:rsidRPr="00453677" w:rsidRDefault="009D1BC4" w:rsidP="009D1BC4">
            <w:pPr>
              <w:spacing w:after="0" w:line="240" w:lineRule="auto"/>
              <w:ind w:left="0" w:right="0" w:firstLine="0"/>
              <w:contextualSpacing/>
              <w:jc w:val="center"/>
              <w:rPr>
                <w:rFonts w:eastAsia="Times New Roman"/>
                <w:b/>
                <w:caps/>
                <w:sz w:val="22"/>
                <w:szCs w:val="22"/>
                <w:lang w:val="pt-BR" w:eastAsia="es-ES"/>
              </w:rPr>
            </w:pPr>
            <w:r w:rsidRPr="00453677">
              <w:rPr>
                <w:rFonts w:ascii="Times New Roman" w:eastAsia="Times New Roman" w:hAnsi="Times New Roman" w:cs="Times New Roman"/>
                <w:noProof/>
                <w:sz w:val="22"/>
                <w:szCs w:val="22"/>
              </w:rPr>
              <w:drawing>
                <wp:inline distT="0" distB="0" distL="0" distR="0" wp14:anchorId="4AAF52B1" wp14:editId="69FAC434">
                  <wp:extent cx="927513" cy="980237"/>
                  <wp:effectExtent l="0" t="0" r="6350" b="0"/>
                  <wp:docPr id="6" name="Imagen 6"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47" t="4074" r="13889" b="41275"/>
                          <a:stretch/>
                        </pic:blipFill>
                        <pic:spPr bwMode="auto">
                          <a:xfrm>
                            <a:off x="0" y="0"/>
                            <a:ext cx="927513" cy="980237"/>
                          </a:xfrm>
                          <a:prstGeom prst="rect">
                            <a:avLst/>
                          </a:prstGeom>
                          <a:noFill/>
                          <a:ln>
                            <a:noFill/>
                          </a:ln>
                          <a:extLst>
                            <a:ext uri="{53640926-AAD7-44D8-BBD7-CCE9431645EC}">
                              <a14:shadowObscured xmlns:a14="http://schemas.microsoft.com/office/drawing/2010/main"/>
                            </a:ext>
                          </a:extLst>
                        </pic:spPr>
                      </pic:pic>
                    </a:graphicData>
                  </a:graphic>
                </wp:inline>
              </w:drawing>
            </w:r>
          </w:p>
          <w:p w14:paraId="74B5CBDD" w14:textId="77777777" w:rsidR="009D1BC4" w:rsidRPr="00453677" w:rsidRDefault="009D1BC4" w:rsidP="009D1BC4">
            <w:pPr>
              <w:spacing w:after="0" w:line="240" w:lineRule="auto"/>
              <w:ind w:left="0" w:right="0" w:firstLine="0"/>
              <w:contextualSpacing/>
              <w:jc w:val="center"/>
              <w:rPr>
                <w:rFonts w:eastAsia="Times New Roman"/>
                <w:b/>
                <w:caps/>
                <w:sz w:val="22"/>
                <w:szCs w:val="22"/>
                <w:lang w:val="pt-BR" w:eastAsia="es-ES"/>
              </w:rPr>
            </w:pPr>
            <w:r w:rsidRPr="00453677">
              <w:rPr>
                <w:rFonts w:eastAsia="Times New Roman"/>
                <w:b/>
                <w:caps/>
                <w:sz w:val="22"/>
                <w:szCs w:val="22"/>
                <w:lang w:val="pt-BR" w:eastAsia="es-ES"/>
              </w:rPr>
              <w:t>DIP. NAOMI RAQUEL PENICHE LÓPEZ.</w:t>
            </w:r>
          </w:p>
        </w:tc>
        <w:tc>
          <w:tcPr>
            <w:tcW w:w="2268" w:type="dxa"/>
            <w:tcBorders>
              <w:top w:val="nil"/>
              <w:bottom w:val="single" w:sz="4" w:space="0" w:color="auto"/>
            </w:tcBorders>
            <w:shd w:val="clear" w:color="auto" w:fill="auto"/>
            <w:vAlign w:val="center"/>
          </w:tcPr>
          <w:p w14:paraId="7D5ACAC1" w14:textId="4410F09F" w:rsidR="009D1BC4" w:rsidRPr="00453677" w:rsidRDefault="00CF217F" w:rsidP="009D1BC4">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p>
        </w:tc>
        <w:tc>
          <w:tcPr>
            <w:tcW w:w="2268" w:type="dxa"/>
            <w:tcBorders>
              <w:top w:val="nil"/>
              <w:bottom w:val="single" w:sz="4" w:space="0" w:color="auto"/>
            </w:tcBorders>
            <w:shd w:val="clear" w:color="auto" w:fill="auto"/>
            <w:vAlign w:val="center"/>
          </w:tcPr>
          <w:p w14:paraId="1F21367E" w14:textId="77777777" w:rsidR="009D1BC4" w:rsidRPr="00453677" w:rsidRDefault="009D1BC4" w:rsidP="009D1BC4">
            <w:pPr>
              <w:spacing w:after="0" w:line="240" w:lineRule="auto"/>
              <w:ind w:left="0" w:right="51" w:firstLine="0"/>
              <w:contextualSpacing/>
              <w:jc w:val="center"/>
              <w:rPr>
                <w:rFonts w:eastAsia="Times New Roman"/>
                <w:caps/>
                <w:sz w:val="22"/>
                <w:szCs w:val="22"/>
                <w:lang w:val="pt-BR" w:eastAsia="es-ES"/>
              </w:rPr>
            </w:pPr>
          </w:p>
        </w:tc>
      </w:tr>
      <w:tr w:rsidR="00AE4C69" w:rsidRPr="00453677" w14:paraId="6D67D1B0" w14:textId="77777777" w:rsidTr="00AE4C69">
        <w:trPr>
          <w:jc w:val="center"/>
        </w:trPr>
        <w:tc>
          <w:tcPr>
            <w:tcW w:w="9209" w:type="dxa"/>
            <w:gridSpan w:val="4"/>
            <w:tcBorders>
              <w:top w:val="single" w:sz="4" w:space="0" w:color="auto"/>
              <w:left w:val="nil"/>
              <w:bottom w:val="nil"/>
              <w:right w:val="nil"/>
            </w:tcBorders>
            <w:shd w:val="clear" w:color="auto" w:fill="auto"/>
            <w:vAlign w:val="center"/>
          </w:tcPr>
          <w:p w14:paraId="51E5FC0B" w14:textId="77777777" w:rsidR="00AE4C69" w:rsidRDefault="00AE4C69" w:rsidP="00AE4C69">
            <w:pPr>
              <w:spacing w:after="0" w:line="240" w:lineRule="auto"/>
              <w:ind w:left="0" w:right="0" w:firstLine="0"/>
              <w:rPr>
                <w:rFonts w:eastAsia="Calibri"/>
                <w:i/>
                <w:color w:val="000000" w:themeColor="text1"/>
                <w:sz w:val="16"/>
                <w:szCs w:val="16"/>
                <w:lang w:eastAsia="en-US"/>
              </w:rPr>
            </w:pPr>
          </w:p>
          <w:p w14:paraId="37264306" w14:textId="77777777" w:rsidR="00AE4C69" w:rsidRPr="00453677" w:rsidRDefault="00AE4C69" w:rsidP="00AE4C69">
            <w:pPr>
              <w:spacing w:after="0" w:line="240" w:lineRule="auto"/>
              <w:ind w:left="0" w:right="0" w:firstLine="0"/>
              <w:rPr>
                <w:bCs/>
                <w:i/>
                <w:color w:val="000000" w:themeColor="text1"/>
                <w:sz w:val="16"/>
                <w:szCs w:val="16"/>
              </w:rPr>
            </w:pPr>
            <w:r w:rsidRPr="00453677">
              <w:rPr>
                <w:rFonts w:eastAsia="Calibri"/>
                <w:i/>
                <w:color w:val="000000" w:themeColor="text1"/>
                <w:sz w:val="16"/>
                <w:szCs w:val="16"/>
                <w:lang w:eastAsia="en-US"/>
              </w:rPr>
              <w:t xml:space="preserve">Esta hoja de firmas pertenece al Dictamen que contiene la </w:t>
            </w:r>
            <w:r w:rsidRPr="001B698F">
              <w:rPr>
                <w:rFonts w:eastAsia="Calibri"/>
                <w:i/>
                <w:color w:val="000000" w:themeColor="text1"/>
                <w:sz w:val="16"/>
                <w:szCs w:val="16"/>
                <w:lang w:eastAsia="en-US"/>
              </w:rPr>
              <w:t>Minuta Federal con Proyecto de Decreto por el que se reforma y adiciona la Fracción XII del apartado A del Artículo 123 de la Constitución Política de los Estados Unidos Mexicanos, en materia de vivienda para las personas trabajadoras</w:t>
            </w:r>
            <w:r>
              <w:rPr>
                <w:rFonts w:eastAsia="Calibri"/>
                <w:i/>
                <w:color w:val="000000" w:themeColor="text1"/>
                <w:sz w:val="16"/>
                <w:szCs w:val="16"/>
                <w:lang w:eastAsia="en-US"/>
              </w:rPr>
              <w:t>.</w:t>
            </w:r>
          </w:p>
          <w:p w14:paraId="40573A63" w14:textId="77777777" w:rsidR="00AE4C69" w:rsidRPr="00453677" w:rsidRDefault="00AE4C69" w:rsidP="00AE4C69">
            <w:pPr>
              <w:spacing w:after="0" w:line="240" w:lineRule="auto"/>
              <w:ind w:left="0" w:right="51" w:firstLine="0"/>
              <w:contextualSpacing/>
              <w:rPr>
                <w:rFonts w:eastAsia="Times New Roman"/>
                <w:caps/>
                <w:sz w:val="22"/>
                <w:szCs w:val="22"/>
                <w:lang w:val="pt-BR" w:eastAsia="es-ES"/>
              </w:rPr>
            </w:pPr>
          </w:p>
        </w:tc>
      </w:tr>
    </w:tbl>
    <w:p w14:paraId="10E3A8A4" w14:textId="77777777" w:rsidR="00AE4C69" w:rsidRDefault="00AE4C69">
      <w:r>
        <w:br w:type="page"/>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69"/>
        <w:gridCol w:w="2269"/>
        <w:gridCol w:w="2269"/>
      </w:tblGrid>
      <w:tr w:rsidR="009D1BC4" w:rsidRPr="00453677" w14:paraId="0DF28BA9" w14:textId="77777777" w:rsidTr="00AE4C69">
        <w:trPr>
          <w:jc w:val="center"/>
        </w:trPr>
        <w:tc>
          <w:tcPr>
            <w:tcW w:w="2405" w:type="dxa"/>
            <w:tcBorders>
              <w:top w:val="single" w:sz="4" w:space="0" w:color="auto"/>
              <w:bottom w:val="single" w:sz="4" w:space="0" w:color="auto"/>
            </w:tcBorders>
            <w:shd w:val="clear" w:color="auto" w:fill="auto"/>
            <w:vAlign w:val="center"/>
          </w:tcPr>
          <w:p w14:paraId="65C72E1C" w14:textId="532D6E0C" w:rsidR="009D1BC4" w:rsidRPr="00453677" w:rsidRDefault="009D1BC4" w:rsidP="009D1BC4">
            <w:pPr>
              <w:spacing w:after="0" w:line="240" w:lineRule="auto"/>
              <w:ind w:left="0" w:right="51" w:firstLine="0"/>
              <w:contextualSpacing/>
              <w:jc w:val="center"/>
              <w:rPr>
                <w:rFonts w:eastAsia="Times New Roman"/>
                <w:b/>
                <w:caps/>
                <w:sz w:val="22"/>
                <w:szCs w:val="22"/>
                <w:lang w:eastAsia="es-ES"/>
              </w:rPr>
            </w:pPr>
            <w:r w:rsidRPr="00453677">
              <w:rPr>
                <w:rFonts w:eastAsia="Times New Roman"/>
                <w:b/>
                <w:caps/>
                <w:sz w:val="22"/>
                <w:szCs w:val="22"/>
                <w:lang w:eastAsia="es-ES"/>
              </w:rPr>
              <w:t>VOCAL</w:t>
            </w:r>
          </w:p>
        </w:tc>
        <w:tc>
          <w:tcPr>
            <w:tcW w:w="2268" w:type="dxa"/>
            <w:tcBorders>
              <w:top w:val="single" w:sz="4" w:space="0" w:color="auto"/>
              <w:bottom w:val="single" w:sz="4" w:space="0" w:color="auto"/>
            </w:tcBorders>
            <w:shd w:val="clear" w:color="auto" w:fill="auto"/>
            <w:vAlign w:val="center"/>
          </w:tcPr>
          <w:p w14:paraId="2540D498" w14:textId="77777777" w:rsidR="009D1BC4" w:rsidRPr="00453677" w:rsidRDefault="009D1BC4" w:rsidP="009D1BC4">
            <w:pPr>
              <w:spacing w:after="0" w:line="240" w:lineRule="auto"/>
              <w:ind w:left="0" w:right="0" w:firstLine="0"/>
              <w:contextualSpacing/>
              <w:jc w:val="center"/>
              <w:rPr>
                <w:rFonts w:eastAsia="Times New Roman"/>
                <w:b/>
                <w:caps/>
                <w:sz w:val="22"/>
                <w:szCs w:val="22"/>
                <w:lang w:val="pt-BR" w:eastAsia="es-ES"/>
              </w:rPr>
            </w:pPr>
            <w:r w:rsidRPr="00453677">
              <w:rPr>
                <w:rFonts w:ascii="Times New Roman" w:eastAsia="Times New Roman" w:hAnsi="Times New Roman" w:cs="Times New Roman"/>
                <w:noProof/>
                <w:sz w:val="22"/>
                <w:szCs w:val="22"/>
              </w:rPr>
              <w:drawing>
                <wp:inline distT="0" distB="0" distL="0" distR="0" wp14:anchorId="12DFAC99" wp14:editId="29ED18DD">
                  <wp:extent cx="1074443" cy="1009015"/>
                  <wp:effectExtent l="0" t="0" r="0" b="635"/>
                  <wp:docPr id="7" name="Imagen 7"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69" t="4881" r="14156" b="50308"/>
                          <a:stretch/>
                        </pic:blipFill>
                        <pic:spPr bwMode="auto">
                          <a:xfrm>
                            <a:off x="0" y="0"/>
                            <a:ext cx="1082130" cy="1016234"/>
                          </a:xfrm>
                          <a:prstGeom prst="rect">
                            <a:avLst/>
                          </a:prstGeom>
                          <a:noFill/>
                          <a:ln>
                            <a:noFill/>
                          </a:ln>
                          <a:extLst>
                            <a:ext uri="{53640926-AAD7-44D8-BBD7-CCE9431645EC}">
                              <a14:shadowObscured xmlns:a14="http://schemas.microsoft.com/office/drawing/2010/main"/>
                            </a:ext>
                          </a:extLst>
                        </pic:spPr>
                      </pic:pic>
                    </a:graphicData>
                  </a:graphic>
                </wp:inline>
              </w:drawing>
            </w:r>
          </w:p>
          <w:p w14:paraId="43289EB0" w14:textId="77777777" w:rsidR="009D1BC4" w:rsidRPr="00453677" w:rsidRDefault="009D1BC4" w:rsidP="009D1BC4">
            <w:pPr>
              <w:spacing w:after="0" w:line="240" w:lineRule="auto"/>
              <w:ind w:left="0" w:right="0" w:firstLine="0"/>
              <w:contextualSpacing/>
              <w:jc w:val="center"/>
              <w:rPr>
                <w:rFonts w:eastAsia="Times New Roman"/>
                <w:b/>
                <w:caps/>
                <w:sz w:val="22"/>
                <w:szCs w:val="22"/>
                <w:lang w:val="pt-BR" w:eastAsia="es-ES"/>
              </w:rPr>
            </w:pPr>
            <w:r w:rsidRPr="00453677">
              <w:rPr>
                <w:rFonts w:eastAsia="Times New Roman"/>
                <w:b/>
                <w:caps/>
                <w:sz w:val="22"/>
                <w:szCs w:val="22"/>
                <w:lang w:val="pt-BR" w:eastAsia="es-ES"/>
              </w:rPr>
              <w:t>DIP. GASPAR ARMANDO QUINTAL PARRA.</w:t>
            </w:r>
          </w:p>
        </w:tc>
        <w:tc>
          <w:tcPr>
            <w:tcW w:w="2268" w:type="dxa"/>
            <w:tcBorders>
              <w:top w:val="single" w:sz="4" w:space="0" w:color="auto"/>
              <w:bottom w:val="single" w:sz="4" w:space="0" w:color="auto"/>
            </w:tcBorders>
            <w:shd w:val="clear" w:color="auto" w:fill="auto"/>
            <w:vAlign w:val="center"/>
          </w:tcPr>
          <w:p w14:paraId="085CAD1E" w14:textId="58EBD2BC" w:rsidR="009D1BC4" w:rsidRPr="00453677" w:rsidRDefault="00CF217F" w:rsidP="009D1BC4">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p>
        </w:tc>
        <w:tc>
          <w:tcPr>
            <w:tcW w:w="2268" w:type="dxa"/>
            <w:tcBorders>
              <w:top w:val="single" w:sz="4" w:space="0" w:color="auto"/>
              <w:bottom w:val="single" w:sz="4" w:space="0" w:color="auto"/>
            </w:tcBorders>
            <w:shd w:val="clear" w:color="auto" w:fill="auto"/>
            <w:vAlign w:val="center"/>
          </w:tcPr>
          <w:p w14:paraId="666A0FF1" w14:textId="77777777" w:rsidR="009D1BC4" w:rsidRPr="00453677" w:rsidRDefault="009D1BC4" w:rsidP="009D1BC4">
            <w:pPr>
              <w:spacing w:after="0" w:line="240" w:lineRule="auto"/>
              <w:ind w:left="0" w:right="51" w:firstLine="0"/>
              <w:contextualSpacing/>
              <w:jc w:val="center"/>
              <w:rPr>
                <w:rFonts w:eastAsia="Times New Roman"/>
                <w:caps/>
                <w:sz w:val="22"/>
                <w:szCs w:val="22"/>
                <w:lang w:val="pt-BR" w:eastAsia="es-ES"/>
              </w:rPr>
            </w:pPr>
          </w:p>
        </w:tc>
      </w:tr>
      <w:tr w:rsidR="009D1BC4" w:rsidRPr="00453677" w14:paraId="6CE1F096" w14:textId="77777777" w:rsidTr="00AE4C69">
        <w:trPr>
          <w:jc w:val="center"/>
        </w:trPr>
        <w:tc>
          <w:tcPr>
            <w:tcW w:w="2405" w:type="dxa"/>
            <w:tcBorders>
              <w:top w:val="single" w:sz="4" w:space="0" w:color="auto"/>
              <w:bottom w:val="single" w:sz="4" w:space="0" w:color="auto"/>
            </w:tcBorders>
            <w:shd w:val="clear" w:color="auto" w:fill="auto"/>
            <w:vAlign w:val="center"/>
          </w:tcPr>
          <w:p w14:paraId="2CE49695" w14:textId="236933B5" w:rsidR="009D1BC4" w:rsidRPr="00453677" w:rsidRDefault="009D1BC4" w:rsidP="009D1BC4">
            <w:pPr>
              <w:spacing w:after="0" w:line="240" w:lineRule="auto"/>
              <w:ind w:left="0" w:right="51" w:firstLine="0"/>
              <w:contextualSpacing/>
              <w:jc w:val="center"/>
              <w:rPr>
                <w:rFonts w:eastAsia="Times New Roman"/>
                <w:b/>
                <w:caps/>
                <w:sz w:val="22"/>
                <w:szCs w:val="22"/>
                <w:lang w:eastAsia="es-ES"/>
              </w:rPr>
            </w:pPr>
            <w:r w:rsidRPr="00453677">
              <w:rPr>
                <w:rFonts w:eastAsia="Times New Roman"/>
                <w:b/>
                <w:caps/>
                <w:sz w:val="22"/>
                <w:szCs w:val="22"/>
                <w:lang w:eastAsia="es-ES"/>
              </w:rPr>
              <w:t>VOCAL</w:t>
            </w:r>
          </w:p>
        </w:tc>
        <w:tc>
          <w:tcPr>
            <w:tcW w:w="2268" w:type="dxa"/>
            <w:tcBorders>
              <w:top w:val="single" w:sz="4" w:space="0" w:color="auto"/>
              <w:bottom w:val="single" w:sz="4" w:space="0" w:color="auto"/>
            </w:tcBorders>
            <w:shd w:val="clear" w:color="auto" w:fill="auto"/>
            <w:vAlign w:val="center"/>
          </w:tcPr>
          <w:p w14:paraId="587190D8" w14:textId="77777777" w:rsidR="009D1BC4" w:rsidRPr="00453677" w:rsidRDefault="009D1BC4" w:rsidP="009D1BC4">
            <w:pPr>
              <w:spacing w:after="0" w:line="240" w:lineRule="auto"/>
              <w:ind w:left="0" w:right="0" w:firstLine="0"/>
              <w:contextualSpacing/>
              <w:jc w:val="center"/>
              <w:rPr>
                <w:rFonts w:eastAsia="Times New Roman"/>
                <w:b/>
                <w:caps/>
                <w:sz w:val="22"/>
                <w:szCs w:val="22"/>
                <w:lang w:val="pt-BR" w:eastAsia="es-ES"/>
              </w:rPr>
            </w:pPr>
            <w:r w:rsidRPr="00453677">
              <w:rPr>
                <w:rFonts w:ascii="Times New Roman" w:eastAsia="Times New Roman" w:hAnsi="Times New Roman" w:cs="Times New Roman"/>
                <w:noProof/>
                <w:sz w:val="22"/>
                <w:szCs w:val="22"/>
              </w:rPr>
              <w:drawing>
                <wp:inline distT="0" distB="0" distL="0" distR="0" wp14:anchorId="07DFA15E" wp14:editId="293E46C7">
                  <wp:extent cx="1092835" cy="980237"/>
                  <wp:effectExtent l="0" t="0" r="0" b="0"/>
                  <wp:docPr id="8" name="Imagen 8"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17CE8996" w14:textId="77777777" w:rsidR="009D1BC4" w:rsidRPr="00453677" w:rsidRDefault="009D1BC4" w:rsidP="009D1BC4">
            <w:pPr>
              <w:spacing w:after="0" w:line="240" w:lineRule="auto"/>
              <w:ind w:left="0" w:right="0" w:firstLine="0"/>
              <w:contextualSpacing/>
              <w:jc w:val="center"/>
              <w:rPr>
                <w:rFonts w:eastAsia="Times New Roman"/>
                <w:b/>
                <w:caps/>
                <w:sz w:val="22"/>
                <w:szCs w:val="22"/>
                <w:lang w:val="pt-BR" w:eastAsia="es-ES"/>
              </w:rPr>
            </w:pPr>
            <w:r w:rsidRPr="00453677">
              <w:rPr>
                <w:rFonts w:eastAsia="Times New Roman"/>
                <w:b/>
                <w:caps/>
                <w:sz w:val="22"/>
                <w:szCs w:val="22"/>
                <w:lang w:val="pt-BR" w:eastAsia="es-ES"/>
              </w:rPr>
              <w:t>DIP. JAVIER RENÁN OSANTE SOLÍS.</w:t>
            </w:r>
          </w:p>
        </w:tc>
        <w:tc>
          <w:tcPr>
            <w:tcW w:w="2268" w:type="dxa"/>
            <w:tcBorders>
              <w:top w:val="single" w:sz="4" w:space="0" w:color="auto"/>
              <w:bottom w:val="single" w:sz="4" w:space="0" w:color="auto"/>
            </w:tcBorders>
            <w:shd w:val="clear" w:color="auto" w:fill="auto"/>
            <w:vAlign w:val="center"/>
          </w:tcPr>
          <w:p w14:paraId="6980EE2C" w14:textId="6A00615E" w:rsidR="009D1BC4" w:rsidRPr="00453677" w:rsidRDefault="00CF217F" w:rsidP="009D1BC4">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p>
        </w:tc>
        <w:tc>
          <w:tcPr>
            <w:tcW w:w="2268" w:type="dxa"/>
            <w:tcBorders>
              <w:top w:val="single" w:sz="4" w:space="0" w:color="auto"/>
              <w:bottom w:val="single" w:sz="4" w:space="0" w:color="auto"/>
            </w:tcBorders>
            <w:shd w:val="clear" w:color="auto" w:fill="auto"/>
            <w:vAlign w:val="center"/>
          </w:tcPr>
          <w:p w14:paraId="123DEE0C" w14:textId="77777777" w:rsidR="009D1BC4" w:rsidRPr="00453677" w:rsidRDefault="009D1BC4" w:rsidP="009D1BC4">
            <w:pPr>
              <w:spacing w:after="0" w:line="240" w:lineRule="auto"/>
              <w:ind w:left="0" w:right="51" w:firstLine="0"/>
              <w:contextualSpacing/>
              <w:jc w:val="center"/>
              <w:rPr>
                <w:rFonts w:eastAsia="Times New Roman"/>
                <w:caps/>
                <w:sz w:val="22"/>
                <w:szCs w:val="22"/>
                <w:lang w:val="pt-BR" w:eastAsia="es-ES"/>
              </w:rPr>
            </w:pPr>
          </w:p>
        </w:tc>
      </w:tr>
      <w:tr w:rsidR="006727DA" w:rsidRPr="00453677" w14:paraId="7E235F54" w14:textId="77777777" w:rsidTr="00AE4C69">
        <w:trPr>
          <w:jc w:val="center"/>
        </w:trPr>
        <w:tc>
          <w:tcPr>
            <w:tcW w:w="2405" w:type="dxa"/>
            <w:tcBorders>
              <w:top w:val="nil"/>
              <w:bottom w:val="single" w:sz="4" w:space="0" w:color="auto"/>
            </w:tcBorders>
            <w:shd w:val="clear" w:color="auto" w:fill="auto"/>
            <w:vAlign w:val="center"/>
          </w:tcPr>
          <w:p w14:paraId="32D7AD78" w14:textId="77777777" w:rsidR="006727DA" w:rsidRPr="00453677" w:rsidRDefault="006727DA" w:rsidP="006727DA">
            <w:pPr>
              <w:spacing w:after="0" w:line="240" w:lineRule="auto"/>
              <w:ind w:left="0" w:right="51" w:firstLine="0"/>
              <w:contextualSpacing/>
              <w:jc w:val="center"/>
              <w:rPr>
                <w:rFonts w:eastAsia="Times New Roman"/>
                <w:b/>
                <w:caps/>
                <w:sz w:val="22"/>
                <w:szCs w:val="22"/>
                <w:lang w:eastAsia="es-ES"/>
              </w:rPr>
            </w:pPr>
            <w:r w:rsidRPr="00453677">
              <w:rPr>
                <w:rFonts w:eastAsia="Times New Roman"/>
                <w:b/>
                <w:caps/>
                <w:sz w:val="22"/>
                <w:szCs w:val="22"/>
                <w:lang w:eastAsia="es-ES"/>
              </w:rPr>
              <w:t>VOCAL</w:t>
            </w:r>
          </w:p>
        </w:tc>
        <w:tc>
          <w:tcPr>
            <w:tcW w:w="2268" w:type="dxa"/>
            <w:tcBorders>
              <w:top w:val="nil"/>
              <w:bottom w:val="single" w:sz="4" w:space="0" w:color="auto"/>
            </w:tcBorders>
            <w:shd w:val="clear" w:color="auto" w:fill="auto"/>
            <w:vAlign w:val="center"/>
          </w:tcPr>
          <w:p w14:paraId="17269B8E" w14:textId="77777777" w:rsidR="006727DA" w:rsidRPr="00453677" w:rsidRDefault="006727DA" w:rsidP="006727DA">
            <w:pPr>
              <w:spacing w:after="0" w:line="240" w:lineRule="auto"/>
              <w:ind w:left="0" w:right="0" w:firstLine="0"/>
              <w:contextualSpacing/>
              <w:jc w:val="center"/>
              <w:rPr>
                <w:rFonts w:eastAsia="Times New Roman"/>
                <w:b/>
                <w:caps/>
                <w:sz w:val="22"/>
                <w:szCs w:val="22"/>
                <w:lang w:val="pt-BR" w:eastAsia="es-ES"/>
              </w:rPr>
            </w:pPr>
            <w:r w:rsidRPr="00453677">
              <w:rPr>
                <w:rFonts w:ascii="Times New Roman" w:eastAsia="Times New Roman" w:hAnsi="Times New Roman" w:cs="Times New Roman"/>
                <w:noProof/>
                <w:sz w:val="22"/>
                <w:szCs w:val="22"/>
              </w:rPr>
              <w:drawing>
                <wp:inline distT="0" distB="0" distL="0" distR="0" wp14:anchorId="552DF98A" wp14:editId="5FCAF447">
                  <wp:extent cx="980236" cy="979590"/>
                  <wp:effectExtent l="0" t="0" r="0" b="0"/>
                  <wp:docPr id="9" name="Imagen 9"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3F2A4A96" w14:textId="77777777" w:rsidR="006727DA" w:rsidRPr="00453677" w:rsidRDefault="006727DA" w:rsidP="006727DA">
            <w:pPr>
              <w:spacing w:after="0" w:line="240" w:lineRule="auto"/>
              <w:ind w:left="0" w:right="0" w:firstLine="0"/>
              <w:contextualSpacing/>
              <w:jc w:val="center"/>
              <w:rPr>
                <w:rFonts w:eastAsia="Times New Roman"/>
                <w:b/>
                <w:caps/>
                <w:sz w:val="22"/>
                <w:szCs w:val="22"/>
                <w:lang w:val="pt-BR" w:eastAsia="es-ES"/>
              </w:rPr>
            </w:pPr>
            <w:r w:rsidRPr="00453677">
              <w:rPr>
                <w:rFonts w:eastAsia="Times New Roman"/>
                <w:b/>
                <w:caps/>
                <w:sz w:val="22"/>
                <w:szCs w:val="22"/>
                <w:lang w:val="pt-BR" w:eastAsia="es-ES"/>
              </w:rPr>
              <w:t>DIP. RAFAEL GERMÁN QUINTAL MEDINA.</w:t>
            </w:r>
          </w:p>
        </w:tc>
        <w:tc>
          <w:tcPr>
            <w:tcW w:w="2268" w:type="dxa"/>
            <w:tcBorders>
              <w:top w:val="nil"/>
              <w:bottom w:val="single" w:sz="4" w:space="0" w:color="auto"/>
            </w:tcBorders>
            <w:shd w:val="clear" w:color="auto" w:fill="auto"/>
            <w:vAlign w:val="center"/>
          </w:tcPr>
          <w:p w14:paraId="547C3894" w14:textId="2BA442A5" w:rsidR="006727DA" w:rsidRPr="00453677" w:rsidRDefault="00CF217F" w:rsidP="006727DA">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bookmarkStart w:id="0" w:name="_GoBack"/>
            <w:bookmarkEnd w:id="0"/>
          </w:p>
        </w:tc>
        <w:tc>
          <w:tcPr>
            <w:tcW w:w="2268" w:type="dxa"/>
            <w:tcBorders>
              <w:top w:val="nil"/>
              <w:bottom w:val="single" w:sz="4" w:space="0" w:color="auto"/>
            </w:tcBorders>
            <w:shd w:val="clear" w:color="auto" w:fill="auto"/>
            <w:vAlign w:val="center"/>
          </w:tcPr>
          <w:p w14:paraId="3C9368AC" w14:textId="77777777" w:rsidR="006727DA" w:rsidRPr="00453677" w:rsidRDefault="006727DA" w:rsidP="006727DA">
            <w:pPr>
              <w:spacing w:after="0" w:line="240" w:lineRule="auto"/>
              <w:ind w:left="0" w:right="51" w:firstLine="0"/>
              <w:contextualSpacing/>
              <w:jc w:val="center"/>
              <w:rPr>
                <w:rFonts w:eastAsia="Times New Roman"/>
                <w:caps/>
                <w:sz w:val="22"/>
                <w:szCs w:val="22"/>
                <w:lang w:val="pt-BR" w:eastAsia="es-ES"/>
              </w:rPr>
            </w:pPr>
          </w:p>
        </w:tc>
      </w:tr>
    </w:tbl>
    <w:p w14:paraId="664C93DB" w14:textId="77777777" w:rsidR="00501351" w:rsidRDefault="00501351" w:rsidP="00453677">
      <w:pPr>
        <w:spacing w:after="0" w:line="240" w:lineRule="auto"/>
        <w:ind w:left="0" w:right="0" w:firstLine="0"/>
        <w:rPr>
          <w:rFonts w:eastAsia="Calibri"/>
          <w:i/>
          <w:color w:val="000000" w:themeColor="text1"/>
          <w:sz w:val="16"/>
          <w:szCs w:val="16"/>
          <w:lang w:eastAsia="en-US"/>
        </w:rPr>
      </w:pPr>
    </w:p>
    <w:p w14:paraId="247EBD76" w14:textId="77777777" w:rsidR="001B698F" w:rsidRPr="00453677" w:rsidRDefault="001B698F" w:rsidP="001B698F">
      <w:pPr>
        <w:spacing w:after="0" w:line="240" w:lineRule="auto"/>
        <w:ind w:left="0" w:right="0" w:firstLine="0"/>
        <w:rPr>
          <w:bCs/>
          <w:i/>
          <w:color w:val="000000" w:themeColor="text1"/>
          <w:sz w:val="16"/>
          <w:szCs w:val="16"/>
        </w:rPr>
      </w:pPr>
      <w:r w:rsidRPr="00453677">
        <w:rPr>
          <w:rFonts w:eastAsia="Calibri"/>
          <w:i/>
          <w:color w:val="000000" w:themeColor="text1"/>
          <w:sz w:val="16"/>
          <w:szCs w:val="16"/>
          <w:lang w:eastAsia="en-US"/>
        </w:rPr>
        <w:t xml:space="preserve">Esta hoja de firmas pertenece al Dictamen que contiene la </w:t>
      </w:r>
      <w:r w:rsidRPr="001B698F">
        <w:rPr>
          <w:rFonts w:eastAsia="Calibri"/>
          <w:i/>
          <w:color w:val="000000" w:themeColor="text1"/>
          <w:sz w:val="16"/>
          <w:szCs w:val="16"/>
          <w:lang w:eastAsia="en-US"/>
        </w:rPr>
        <w:t>Minuta Federal con Proyecto de Decreto por el que se reforma y adiciona la Fracción XII del apartado A del Artículo 123 de la Constitución Política de los Estados Unidos Mexicanos, en materia de vivienda para las personas trabajadoras</w:t>
      </w:r>
      <w:r>
        <w:rPr>
          <w:rFonts w:eastAsia="Calibri"/>
          <w:i/>
          <w:color w:val="000000" w:themeColor="text1"/>
          <w:sz w:val="16"/>
          <w:szCs w:val="16"/>
          <w:lang w:eastAsia="en-US"/>
        </w:rPr>
        <w:t>.</w:t>
      </w:r>
    </w:p>
    <w:p w14:paraId="71D938E8" w14:textId="46C0D6AD" w:rsidR="00874816" w:rsidRPr="000249D0" w:rsidRDefault="00874816" w:rsidP="00453677">
      <w:pPr>
        <w:spacing w:after="0" w:line="240" w:lineRule="auto"/>
        <w:ind w:left="0" w:right="0" w:firstLine="0"/>
        <w:rPr>
          <w:b/>
          <w:color w:val="000000" w:themeColor="text1"/>
          <w:sz w:val="14"/>
          <w:szCs w:val="14"/>
        </w:rPr>
      </w:pPr>
    </w:p>
    <w:sectPr w:rsidR="00874816" w:rsidRPr="000249D0" w:rsidSect="00AE4C69">
      <w:headerReference w:type="even" r:id="rId17"/>
      <w:headerReference w:type="default" r:id="rId18"/>
      <w:footerReference w:type="even" r:id="rId19"/>
      <w:footerReference w:type="default" r:id="rId20"/>
      <w:headerReference w:type="first" r:id="rId21"/>
      <w:footerReference w:type="first" r:id="rId22"/>
      <w:pgSz w:w="12240" w:h="15840" w:code="1"/>
      <w:pgMar w:top="2977" w:right="1134" w:bottom="1355" w:left="2126" w:header="295" w:footer="104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FA51C" w14:textId="77777777" w:rsidR="00AE226C" w:rsidRDefault="00AE226C">
      <w:pPr>
        <w:spacing w:after="0" w:line="240" w:lineRule="auto"/>
      </w:pPr>
      <w:r>
        <w:separator/>
      </w:r>
    </w:p>
  </w:endnote>
  <w:endnote w:type="continuationSeparator" w:id="0">
    <w:p w14:paraId="08C2EC87" w14:textId="77777777" w:rsidR="00AE226C" w:rsidRDefault="00AE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ED1177" w:rsidRDefault="00ED1177">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ED1177" w:rsidRDefault="00ED1177">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CF217F">
      <w:rPr>
        <w:noProof/>
        <w:color w:val="000000"/>
        <w:sz w:val="21"/>
        <w:szCs w:val="21"/>
      </w:rPr>
      <w:t>20</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ED1177" w:rsidRDefault="00ED1177">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A030" w14:textId="77777777" w:rsidR="00AE226C" w:rsidRDefault="00AE226C">
      <w:pPr>
        <w:spacing w:after="0" w:line="240" w:lineRule="auto"/>
      </w:pPr>
      <w:r>
        <w:separator/>
      </w:r>
    </w:p>
  </w:footnote>
  <w:footnote w:type="continuationSeparator" w:id="0">
    <w:p w14:paraId="38556EA5" w14:textId="77777777" w:rsidR="00AE226C" w:rsidRDefault="00AE226C">
      <w:pPr>
        <w:spacing w:after="0" w:line="240" w:lineRule="auto"/>
      </w:pPr>
      <w:r>
        <w:continuationSeparator/>
      </w:r>
    </w:p>
  </w:footnote>
  <w:footnote w:id="1">
    <w:p w14:paraId="1A03B40D" w14:textId="4CDA5F3E" w:rsidR="00EF0CDD" w:rsidRPr="002D02CC" w:rsidRDefault="00EF0CDD" w:rsidP="00BF045D">
      <w:pPr>
        <w:pStyle w:val="Textonotapie"/>
        <w:ind w:left="0" w:firstLine="0"/>
        <w:rPr>
          <w:i/>
          <w:sz w:val="18"/>
          <w:szCs w:val="18"/>
        </w:rPr>
      </w:pPr>
      <w:r w:rsidRPr="002D02CC">
        <w:rPr>
          <w:rStyle w:val="Refdenotaalpie"/>
          <w:i/>
          <w:sz w:val="18"/>
          <w:szCs w:val="18"/>
        </w:rPr>
        <w:footnoteRef/>
      </w:r>
      <w:r w:rsidRPr="002D02CC">
        <w:rPr>
          <w:i/>
          <w:sz w:val="18"/>
          <w:szCs w:val="18"/>
        </w:rPr>
        <w:t xml:space="preserve"> </w:t>
      </w:r>
      <w:r w:rsidR="00BF045D" w:rsidRPr="002D02CC">
        <w:rPr>
          <w:i/>
          <w:sz w:val="18"/>
          <w:szCs w:val="18"/>
        </w:rPr>
        <w:t xml:space="preserve">Oficina del Alto Comisionado de las Naciones Unidas para los Derechos Humanos (OACNUDH). Relator especial sobre la vivienda adecuada. “Derecho humano a una vivienda adecuada” en: </w:t>
      </w:r>
      <w:hyperlink r:id="rId1" w:history="1">
        <w:r w:rsidR="00BF045D" w:rsidRPr="002D02CC">
          <w:rPr>
            <w:rStyle w:val="Hipervnculo"/>
            <w:i/>
            <w:color w:val="auto"/>
            <w:sz w:val="18"/>
            <w:szCs w:val="18"/>
          </w:rPr>
          <w:t>https://www.ohchr.org/es/special-procedures/sr-housing/human-right-adequate-housing</w:t>
        </w:r>
      </w:hyperlink>
      <w:r w:rsidR="00BF045D" w:rsidRPr="002D02CC">
        <w:rPr>
          <w:sz w:val="18"/>
          <w:szCs w:val="18"/>
        </w:rPr>
        <w:t xml:space="preserve"> </w:t>
      </w:r>
    </w:p>
  </w:footnote>
  <w:footnote w:id="2">
    <w:p w14:paraId="32D1DA44" w14:textId="4BD08418" w:rsidR="00796A39" w:rsidRPr="00796A39" w:rsidRDefault="00796A39" w:rsidP="00796A39">
      <w:pPr>
        <w:pStyle w:val="Textonotapie"/>
        <w:ind w:left="0" w:firstLine="0"/>
        <w:rPr>
          <w:i/>
        </w:rPr>
      </w:pPr>
      <w:r w:rsidRPr="00796A39">
        <w:rPr>
          <w:rStyle w:val="Refdenotaalpie"/>
          <w:i/>
        </w:rPr>
        <w:footnoteRef/>
      </w:r>
      <w:r w:rsidRPr="00796A39">
        <w:rPr>
          <w:i/>
        </w:rPr>
        <w:t xml:space="preserve"> Instituto Nacional de Estadística y Geografía (INEGI). (2020). "Censo de Población y Vivienda 2020". https://www.ineei.or6.mx/programas/ccpv/2020</w:t>
      </w:r>
    </w:p>
  </w:footnote>
  <w:footnote w:id="3">
    <w:p w14:paraId="45668A94" w14:textId="54766169" w:rsidR="00796A39" w:rsidRPr="00796A39" w:rsidRDefault="00796A39" w:rsidP="00796A39">
      <w:pPr>
        <w:pStyle w:val="Textonotapie"/>
        <w:ind w:left="0"/>
        <w:rPr>
          <w:i/>
        </w:rPr>
      </w:pPr>
      <w:r w:rsidRPr="00796A39">
        <w:rPr>
          <w:rStyle w:val="Refdenotaalpie"/>
          <w:i/>
        </w:rPr>
        <w:footnoteRef/>
      </w:r>
      <w:r w:rsidRPr="00796A39">
        <w:rPr>
          <w:i/>
        </w:rPr>
        <w:t xml:space="preserve"> Comisión </w:t>
      </w:r>
      <w:proofErr w:type="spellStart"/>
      <w:r w:rsidRPr="00796A39">
        <w:rPr>
          <w:i/>
        </w:rPr>
        <w:t>Nadonai</w:t>
      </w:r>
      <w:proofErr w:type="spellEnd"/>
      <w:r w:rsidRPr="00796A39">
        <w:rPr>
          <w:i/>
        </w:rPr>
        <w:t xml:space="preserve"> de Vivienda (CONAVI). (2021). "Informe Anual</w:t>
      </w:r>
      <w:r>
        <w:rPr>
          <w:i/>
        </w:rPr>
        <w:t xml:space="preserve"> 2021". https://www.gob.mx/tramites/terri</w:t>
      </w:r>
      <w:r w:rsidRPr="00796A39">
        <w:rPr>
          <w:i/>
        </w:rPr>
        <w:t>torio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ED1177" w:rsidRDefault="00ED1177">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77777777" w:rsidR="00ED1177" w:rsidRDefault="00ED1177">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48E7C08" wp14:editId="29391886">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ED1177" w:rsidRPr="00973284" w:rsidRDefault="00ED1177"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ED1177" w:rsidRPr="006B29BD" w:rsidRDefault="00ED1177"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ED1177" w:rsidRPr="00973284" w:rsidRDefault="00ED1177"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ED1177" w:rsidRDefault="00ED1177" w:rsidP="00FD0E5D">
                          <w:pPr>
                            <w:jc w:val="center"/>
                          </w:pPr>
                        </w:p>
                        <w:p w14:paraId="4D1F4071" w14:textId="77777777" w:rsidR="00ED1177" w:rsidRDefault="00ED1177" w:rsidP="00FD0E5D">
                          <w:pPr>
                            <w:jc w:val="center"/>
                          </w:pPr>
                        </w:p>
                        <w:p w14:paraId="42F81361" w14:textId="77777777" w:rsidR="00ED1177" w:rsidRDefault="00ED1177" w:rsidP="00FD0E5D">
                          <w:pPr>
                            <w:jc w:val="center"/>
                          </w:pPr>
                        </w:p>
                        <w:p w14:paraId="420C5265" w14:textId="77777777" w:rsidR="00ED1177" w:rsidRDefault="00ED1177" w:rsidP="00FD0E5D">
                          <w:pPr>
                            <w:jc w:val="center"/>
                          </w:pPr>
                        </w:p>
                        <w:p w14:paraId="6DC1C494" w14:textId="77777777" w:rsidR="00ED1177" w:rsidRDefault="00ED1177" w:rsidP="00FD0E5D">
                          <w:pPr>
                            <w:jc w:val="center"/>
                          </w:pPr>
                        </w:p>
                        <w:p w14:paraId="3D9F6471" w14:textId="77777777" w:rsidR="00ED1177" w:rsidRDefault="00ED1177" w:rsidP="00FD0E5D">
                          <w:pPr>
                            <w:jc w:val="center"/>
                          </w:pPr>
                        </w:p>
                        <w:p w14:paraId="26DD1480" w14:textId="77777777" w:rsidR="00ED1177" w:rsidRDefault="00ED1177" w:rsidP="00FD0E5D">
                          <w:pPr>
                            <w:jc w:val="center"/>
                          </w:pPr>
                        </w:p>
                        <w:p w14:paraId="0A6836FD" w14:textId="77777777" w:rsidR="00ED1177" w:rsidRDefault="00ED1177" w:rsidP="00FD0E5D">
                          <w:pPr>
                            <w:jc w:val="center"/>
                          </w:pPr>
                        </w:p>
                        <w:p w14:paraId="5B123C22" w14:textId="77777777" w:rsidR="00ED1177" w:rsidRDefault="00ED1177" w:rsidP="00FD0E5D">
                          <w:pPr>
                            <w:jc w:val="center"/>
                          </w:pPr>
                        </w:p>
                        <w:p w14:paraId="6599D557" w14:textId="77777777" w:rsidR="00ED1177" w:rsidRDefault="00ED1177" w:rsidP="00FD0E5D">
                          <w:pPr>
                            <w:jc w:val="center"/>
                          </w:pPr>
                        </w:p>
                        <w:p w14:paraId="599A6782" w14:textId="77777777" w:rsidR="00ED1177" w:rsidRDefault="00ED1177" w:rsidP="00FD0E5D">
                          <w:pPr>
                            <w:jc w:val="center"/>
                          </w:pPr>
                        </w:p>
                        <w:p w14:paraId="1381DE90" w14:textId="77777777" w:rsidR="00ED1177" w:rsidRDefault="00ED1177" w:rsidP="00FD0E5D">
                          <w:pPr>
                            <w:jc w:val="center"/>
                          </w:pPr>
                        </w:p>
                        <w:p w14:paraId="78440935" w14:textId="77777777" w:rsidR="00ED1177" w:rsidRDefault="00ED1177" w:rsidP="00FD0E5D">
                          <w:pPr>
                            <w:jc w:val="center"/>
                          </w:pPr>
                        </w:p>
                        <w:p w14:paraId="652240B8" w14:textId="77777777" w:rsidR="00ED1177" w:rsidRDefault="00ED1177" w:rsidP="00FD0E5D">
                          <w:pPr>
                            <w:jc w:val="center"/>
                          </w:pPr>
                        </w:p>
                        <w:p w14:paraId="6E19C675" w14:textId="77777777" w:rsidR="00ED1177" w:rsidRDefault="00ED1177" w:rsidP="00FD0E5D">
                          <w:pPr>
                            <w:jc w:val="center"/>
                          </w:pPr>
                        </w:p>
                        <w:p w14:paraId="6DDF5AC1" w14:textId="77777777" w:rsidR="00ED1177" w:rsidRDefault="00ED1177"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" stroked="f">
              <v:textbox>
                <w:txbxContent>
                  <w:p w14:paraId="6D03591B" w14:textId="77777777" w:rsidR="00ED1177" w:rsidRPr="00973284" w:rsidRDefault="00ED1177"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ED1177" w:rsidRPr="006B29BD" w:rsidRDefault="00ED1177"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ED1177" w:rsidRPr="00973284" w:rsidRDefault="00ED1177"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ED1177" w:rsidRDefault="00ED1177" w:rsidP="00FD0E5D">
                    <w:pPr>
                      <w:jc w:val="center"/>
                    </w:pPr>
                  </w:p>
                  <w:p w14:paraId="4D1F4071" w14:textId="77777777" w:rsidR="00ED1177" w:rsidRDefault="00ED1177" w:rsidP="00FD0E5D">
                    <w:pPr>
                      <w:jc w:val="center"/>
                    </w:pPr>
                  </w:p>
                  <w:p w14:paraId="42F81361" w14:textId="77777777" w:rsidR="00ED1177" w:rsidRDefault="00ED1177" w:rsidP="00FD0E5D">
                    <w:pPr>
                      <w:jc w:val="center"/>
                    </w:pPr>
                  </w:p>
                  <w:p w14:paraId="420C5265" w14:textId="77777777" w:rsidR="00ED1177" w:rsidRDefault="00ED1177" w:rsidP="00FD0E5D">
                    <w:pPr>
                      <w:jc w:val="center"/>
                    </w:pPr>
                  </w:p>
                  <w:p w14:paraId="6DC1C494" w14:textId="77777777" w:rsidR="00ED1177" w:rsidRDefault="00ED1177" w:rsidP="00FD0E5D">
                    <w:pPr>
                      <w:jc w:val="center"/>
                    </w:pPr>
                  </w:p>
                  <w:p w14:paraId="3D9F6471" w14:textId="77777777" w:rsidR="00ED1177" w:rsidRDefault="00ED1177" w:rsidP="00FD0E5D">
                    <w:pPr>
                      <w:jc w:val="center"/>
                    </w:pPr>
                  </w:p>
                  <w:p w14:paraId="26DD1480" w14:textId="77777777" w:rsidR="00ED1177" w:rsidRDefault="00ED1177" w:rsidP="00FD0E5D">
                    <w:pPr>
                      <w:jc w:val="center"/>
                    </w:pPr>
                  </w:p>
                  <w:p w14:paraId="0A6836FD" w14:textId="77777777" w:rsidR="00ED1177" w:rsidRDefault="00ED1177" w:rsidP="00FD0E5D">
                    <w:pPr>
                      <w:jc w:val="center"/>
                    </w:pPr>
                  </w:p>
                  <w:p w14:paraId="5B123C22" w14:textId="77777777" w:rsidR="00ED1177" w:rsidRDefault="00ED1177" w:rsidP="00FD0E5D">
                    <w:pPr>
                      <w:jc w:val="center"/>
                    </w:pPr>
                  </w:p>
                  <w:p w14:paraId="6599D557" w14:textId="77777777" w:rsidR="00ED1177" w:rsidRDefault="00ED1177" w:rsidP="00FD0E5D">
                    <w:pPr>
                      <w:jc w:val="center"/>
                    </w:pPr>
                  </w:p>
                  <w:p w14:paraId="599A6782" w14:textId="77777777" w:rsidR="00ED1177" w:rsidRDefault="00ED1177" w:rsidP="00FD0E5D">
                    <w:pPr>
                      <w:jc w:val="center"/>
                    </w:pPr>
                  </w:p>
                  <w:p w14:paraId="1381DE90" w14:textId="77777777" w:rsidR="00ED1177" w:rsidRDefault="00ED1177" w:rsidP="00FD0E5D">
                    <w:pPr>
                      <w:jc w:val="center"/>
                    </w:pPr>
                  </w:p>
                  <w:p w14:paraId="78440935" w14:textId="77777777" w:rsidR="00ED1177" w:rsidRDefault="00ED1177" w:rsidP="00FD0E5D">
                    <w:pPr>
                      <w:jc w:val="center"/>
                    </w:pPr>
                  </w:p>
                  <w:p w14:paraId="652240B8" w14:textId="77777777" w:rsidR="00ED1177" w:rsidRDefault="00ED1177" w:rsidP="00FD0E5D">
                    <w:pPr>
                      <w:jc w:val="center"/>
                    </w:pPr>
                  </w:p>
                  <w:p w14:paraId="6E19C675" w14:textId="77777777" w:rsidR="00ED1177" w:rsidRDefault="00ED1177" w:rsidP="00FD0E5D">
                    <w:pPr>
                      <w:jc w:val="center"/>
                    </w:pPr>
                  </w:p>
                  <w:p w14:paraId="6DDF5AC1" w14:textId="77777777" w:rsidR="00ED1177" w:rsidRDefault="00ED1177"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1621CEED" w14:textId="77777777" w:rsidR="00ED1177" w:rsidRDefault="00ED1177">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A0C0901" w14:textId="77777777" w:rsidR="00ED1177" w:rsidRDefault="00ED1177">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419BC02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" stroked="f">
              <v:textbox>
                <w:txbxContent>
                  <w:p w14:paraId="0264D89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ED1177" w:rsidRDefault="00ED1177">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3FB722F"/>
    <w:multiLevelType w:val="hybridMultilevel"/>
    <w:tmpl w:val="187CD0D4"/>
    <w:lvl w:ilvl="0" w:tplc="2AC67126">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2D10D7E"/>
    <w:multiLevelType w:val="hybridMultilevel"/>
    <w:tmpl w:val="B5AE7954"/>
    <w:lvl w:ilvl="0" w:tplc="E6C47B88">
      <w:start w:val="1"/>
      <w:numFmt w:val="upp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7">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B9C597B"/>
    <w:multiLevelType w:val="hybridMultilevel"/>
    <w:tmpl w:val="FF8AE4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7C5A49FC"/>
    <w:multiLevelType w:val="hybridMultilevel"/>
    <w:tmpl w:val="92AEA5D4"/>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3"/>
  </w:num>
  <w:num w:numId="5">
    <w:abstractNumId w:val="7"/>
  </w:num>
  <w:num w:numId="6">
    <w:abstractNumId w:val="4"/>
  </w:num>
  <w:num w:numId="7">
    <w:abstractNumId w:val="5"/>
  </w:num>
  <w:num w:numId="8">
    <w:abstractNumId w:val="8"/>
  </w:num>
  <w:num w:numId="9">
    <w:abstractNumId w:val="9"/>
  </w:num>
  <w:num w:numId="10">
    <w:abstractNumId w:val="2"/>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05AF7"/>
    <w:rsid w:val="000061B0"/>
    <w:rsid w:val="0001066B"/>
    <w:rsid w:val="00010A79"/>
    <w:rsid w:val="00010BD5"/>
    <w:rsid w:val="00013248"/>
    <w:rsid w:val="000137CA"/>
    <w:rsid w:val="00015630"/>
    <w:rsid w:val="00015816"/>
    <w:rsid w:val="00022502"/>
    <w:rsid w:val="000249D0"/>
    <w:rsid w:val="00024F88"/>
    <w:rsid w:val="0002599B"/>
    <w:rsid w:val="00027CAD"/>
    <w:rsid w:val="00030276"/>
    <w:rsid w:val="00030BED"/>
    <w:rsid w:val="000315B5"/>
    <w:rsid w:val="00032641"/>
    <w:rsid w:val="00033176"/>
    <w:rsid w:val="000377E4"/>
    <w:rsid w:val="000400B5"/>
    <w:rsid w:val="00042939"/>
    <w:rsid w:val="00042A5C"/>
    <w:rsid w:val="000456B0"/>
    <w:rsid w:val="0004597A"/>
    <w:rsid w:val="00047ADB"/>
    <w:rsid w:val="00047BA2"/>
    <w:rsid w:val="00050C2C"/>
    <w:rsid w:val="00053BF1"/>
    <w:rsid w:val="00055C61"/>
    <w:rsid w:val="0005678D"/>
    <w:rsid w:val="00056E7F"/>
    <w:rsid w:val="00060722"/>
    <w:rsid w:val="00062BD3"/>
    <w:rsid w:val="00071300"/>
    <w:rsid w:val="000722BF"/>
    <w:rsid w:val="000727B6"/>
    <w:rsid w:val="00073BFD"/>
    <w:rsid w:val="00075BE0"/>
    <w:rsid w:val="00075F8B"/>
    <w:rsid w:val="00080CB2"/>
    <w:rsid w:val="0008117E"/>
    <w:rsid w:val="000857C0"/>
    <w:rsid w:val="00091A1F"/>
    <w:rsid w:val="00091E91"/>
    <w:rsid w:val="0009427C"/>
    <w:rsid w:val="00095B82"/>
    <w:rsid w:val="000A13B0"/>
    <w:rsid w:val="000A2EAC"/>
    <w:rsid w:val="000A3FB0"/>
    <w:rsid w:val="000A7B1D"/>
    <w:rsid w:val="000A7B8B"/>
    <w:rsid w:val="000A7D70"/>
    <w:rsid w:val="000B01DB"/>
    <w:rsid w:val="000B0867"/>
    <w:rsid w:val="000B1AAA"/>
    <w:rsid w:val="000B1B5A"/>
    <w:rsid w:val="000B25DC"/>
    <w:rsid w:val="000B6EFE"/>
    <w:rsid w:val="000B7943"/>
    <w:rsid w:val="000C3A36"/>
    <w:rsid w:val="000C4E98"/>
    <w:rsid w:val="000C5715"/>
    <w:rsid w:val="000C6A57"/>
    <w:rsid w:val="000C7A27"/>
    <w:rsid w:val="000D0AC8"/>
    <w:rsid w:val="000D1740"/>
    <w:rsid w:val="000D378A"/>
    <w:rsid w:val="000D408D"/>
    <w:rsid w:val="000D476C"/>
    <w:rsid w:val="000D4B9F"/>
    <w:rsid w:val="000D51C5"/>
    <w:rsid w:val="000D538E"/>
    <w:rsid w:val="000D5AF2"/>
    <w:rsid w:val="000E06B5"/>
    <w:rsid w:val="000E125F"/>
    <w:rsid w:val="000E1513"/>
    <w:rsid w:val="000E24FF"/>
    <w:rsid w:val="000E2B87"/>
    <w:rsid w:val="000E2DD1"/>
    <w:rsid w:val="000E39FA"/>
    <w:rsid w:val="000E434D"/>
    <w:rsid w:val="000F0E80"/>
    <w:rsid w:val="000F1015"/>
    <w:rsid w:val="000F255E"/>
    <w:rsid w:val="000F3D82"/>
    <w:rsid w:val="000F427E"/>
    <w:rsid w:val="000F53B1"/>
    <w:rsid w:val="000F6EB5"/>
    <w:rsid w:val="00101065"/>
    <w:rsid w:val="001037F5"/>
    <w:rsid w:val="00105FEB"/>
    <w:rsid w:val="001065F0"/>
    <w:rsid w:val="00106663"/>
    <w:rsid w:val="00110FAF"/>
    <w:rsid w:val="00111FE9"/>
    <w:rsid w:val="00113E4C"/>
    <w:rsid w:val="00114DC3"/>
    <w:rsid w:val="001165EA"/>
    <w:rsid w:val="001166C9"/>
    <w:rsid w:val="00117C25"/>
    <w:rsid w:val="001204DC"/>
    <w:rsid w:val="001205A4"/>
    <w:rsid w:val="00121B3F"/>
    <w:rsid w:val="00122649"/>
    <w:rsid w:val="0012367D"/>
    <w:rsid w:val="0012398A"/>
    <w:rsid w:val="00123E87"/>
    <w:rsid w:val="00126261"/>
    <w:rsid w:val="00127C1E"/>
    <w:rsid w:val="0013027B"/>
    <w:rsid w:val="001317BE"/>
    <w:rsid w:val="001326A5"/>
    <w:rsid w:val="00135002"/>
    <w:rsid w:val="00135236"/>
    <w:rsid w:val="00136BBF"/>
    <w:rsid w:val="00140F56"/>
    <w:rsid w:val="001416C6"/>
    <w:rsid w:val="001426F2"/>
    <w:rsid w:val="00145887"/>
    <w:rsid w:val="00145FD3"/>
    <w:rsid w:val="00146CA3"/>
    <w:rsid w:val="001521F4"/>
    <w:rsid w:val="001536F7"/>
    <w:rsid w:val="00160BBB"/>
    <w:rsid w:val="00163A2F"/>
    <w:rsid w:val="00164607"/>
    <w:rsid w:val="0016538B"/>
    <w:rsid w:val="001658D1"/>
    <w:rsid w:val="00167C92"/>
    <w:rsid w:val="00167D97"/>
    <w:rsid w:val="001700D0"/>
    <w:rsid w:val="00170394"/>
    <w:rsid w:val="00170943"/>
    <w:rsid w:val="00171B23"/>
    <w:rsid w:val="001748F8"/>
    <w:rsid w:val="0018203D"/>
    <w:rsid w:val="0018412C"/>
    <w:rsid w:val="001842FD"/>
    <w:rsid w:val="00184B51"/>
    <w:rsid w:val="0018630D"/>
    <w:rsid w:val="00193D37"/>
    <w:rsid w:val="001950B2"/>
    <w:rsid w:val="00195D31"/>
    <w:rsid w:val="00197830"/>
    <w:rsid w:val="00197AEA"/>
    <w:rsid w:val="001A53E7"/>
    <w:rsid w:val="001A6F41"/>
    <w:rsid w:val="001A7D87"/>
    <w:rsid w:val="001A7D9A"/>
    <w:rsid w:val="001B23DF"/>
    <w:rsid w:val="001B3E4A"/>
    <w:rsid w:val="001B484C"/>
    <w:rsid w:val="001B698F"/>
    <w:rsid w:val="001C0546"/>
    <w:rsid w:val="001C1858"/>
    <w:rsid w:val="001C5402"/>
    <w:rsid w:val="001D1CEF"/>
    <w:rsid w:val="001D69CB"/>
    <w:rsid w:val="001E0E28"/>
    <w:rsid w:val="001E30B2"/>
    <w:rsid w:val="001E4F91"/>
    <w:rsid w:val="001E5697"/>
    <w:rsid w:val="001E76D0"/>
    <w:rsid w:val="001F0AD9"/>
    <w:rsid w:val="001F1968"/>
    <w:rsid w:val="001F1F36"/>
    <w:rsid w:val="001F2DA4"/>
    <w:rsid w:val="001F3593"/>
    <w:rsid w:val="001F630D"/>
    <w:rsid w:val="002000F0"/>
    <w:rsid w:val="002018A7"/>
    <w:rsid w:val="00201B91"/>
    <w:rsid w:val="002028D2"/>
    <w:rsid w:val="00202E1A"/>
    <w:rsid w:val="00204081"/>
    <w:rsid w:val="002067D1"/>
    <w:rsid w:val="00207CBE"/>
    <w:rsid w:val="00207DC5"/>
    <w:rsid w:val="00207F7E"/>
    <w:rsid w:val="002110CF"/>
    <w:rsid w:val="00215440"/>
    <w:rsid w:val="00216628"/>
    <w:rsid w:val="00222511"/>
    <w:rsid w:val="002225C4"/>
    <w:rsid w:val="00227D24"/>
    <w:rsid w:val="00227F7B"/>
    <w:rsid w:val="002304AE"/>
    <w:rsid w:val="002319F4"/>
    <w:rsid w:val="00231F2C"/>
    <w:rsid w:val="002374A2"/>
    <w:rsid w:val="002447AA"/>
    <w:rsid w:val="002448F4"/>
    <w:rsid w:val="00244FEB"/>
    <w:rsid w:val="002460E3"/>
    <w:rsid w:val="00247602"/>
    <w:rsid w:val="002503E4"/>
    <w:rsid w:val="00250EA3"/>
    <w:rsid w:val="00253C70"/>
    <w:rsid w:val="00255C88"/>
    <w:rsid w:val="0025752E"/>
    <w:rsid w:val="0026724D"/>
    <w:rsid w:val="00270D83"/>
    <w:rsid w:val="00271038"/>
    <w:rsid w:val="00271DCE"/>
    <w:rsid w:val="0027210A"/>
    <w:rsid w:val="00274959"/>
    <w:rsid w:val="00275CC1"/>
    <w:rsid w:val="00276E7C"/>
    <w:rsid w:val="0028086A"/>
    <w:rsid w:val="002823EF"/>
    <w:rsid w:val="00283915"/>
    <w:rsid w:val="002855C5"/>
    <w:rsid w:val="00285A6D"/>
    <w:rsid w:val="00286A98"/>
    <w:rsid w:val="00291AFF"/>
    <w:rsid w:val="00293100"/>
    <w:rsid w:val="002939BC"/>
    <w:rsid w:val="00295E4F"/>
    <w:rsid w:val="00296C07"/>
    <w:rsid w:val="002A22B6"/>
    <w:rsid w:val="002A320C"/>
    <w:rsid w:val="002A33D9"/>
    <w:rsid w:val="002A3990"/>
    <w:rsid w:val="002A3EAE"/>
    <w:rsid w:val="002A566C"/>
    <w:rsid w:val="002A5871"/>
    <w:rsid w:val="002A651B"/>
    <w:rsid w:val="002A703A"/>
    <w:rsid w:val="002A7EA1"/>
    <w:rsid w:val="002A7ECE"/>
    <w:rsid w:val="002B26E3"/>
    <w:rsid w:val="002B2A5C"/>
    <w:rsid w:val="002B43B8"/>
    <w:rsid w:val="002B4B37"/>
    <w:rsid w:val="002B6C87"/>
    <w:rsid w:val="002C07AA"/>
    <w:rsid w:val="002C1A02"/>
    <w:rsid w:val="002C2B77"/>
    <w:rsid w:val="002C66B3"/>
    <w:rsid w:val="002C67F9"/>
    <w:rsid w:val="002C724B"/>
    <w:rsid w:val="002C7E74"/>
    <w:rsid w:val="002D02CC"/>
    <w:rsid w:val="002D0EF7"/>
    <w:rsid w:val="002D2469"/>
    <w:rsid w:val="002D2BC1"/>
    <w:rsid w:val="002D4715"/>
    <w:rsid w:val="002D53E9"/>
    <w:rsid w:val="002E0485"/>
    <w:rsid w:val="002E0A37"/>
    <w:rsid w:val="002E1BE8"/>
    <w:rsid w:val="002E29FF"/>
    <w:rsid w:val="002E310B"/>
    <w:rsid w:val="002E468D"/>
    <w:rsid w:val="002E65F3"/>
    <w:rsid w:val="002F03C9"/>
    <w:rsid w:val="002F0CEC"/>
    <w:rsid w:val="002F130F"/>
    <w:rsid w:val="002F234D"/>
    <w:rsid w:val="002F25BF"/>
    <w:rsid w:val="002F26E3"/>
    <w:rsid w:val="002F294E"/>
    <w:rsid w:val="002F4BC7"/>
    <w:rsid w:val="002F60B0"/>
    <w:rsid w:val="002F7AC0"/>
    <w:rsid w:val="002F7BB6"/>
    <w:rsid w:val="003007DE"/>
    <w:rsid w:val="00303C6B"/>
    <w:rsid w:val="003053DC"/>
    <w:rsid w:val="0030551A"/>
    <w:rsid w:val="0030674F"/>
    <w:rsid w:val="00310D7D"/>
    <w:rsid w:val="003113CB"/>
    <w:rsid w:val="003124E7"/>
    <w:rsid w:val="003125D9"/>
    <w:rsid w:val="00312AFE"/>
    <w:rsid w:val="00313891"/>
    <w:rsid w:val="003149A3"/>
    <w:rsid w:val="00316585"/>
    <w:rsid w:val="0032391E"/>
    <w:rsid w:val="00323E83"/>
    <w:rsid w:val="00324248"/>
    <w:rsid w:val="00325A52"/>
    <w:rsid w:val="003272FB"/>
    <w:rsid w:val="00327B2E"/>
    <w:rsid w:val="003348A2"/>
    <w:rsid w:val="003401CD"/>
    <w:rsid w:val="00340B3D"/>
    <w:rsid w:val="00341E1D"/>
    <w:rsid w:val="00344353"/>
    <w:rsid w:val="00344833"/>
    <w:rsid w:val="00346260"/>
    <w:rsid w:val="00347F95"/>
    <w:rsid w:val="0035101C"/>
    <w:rsid w:val="003525DA"/>
    <w:rsid w:val="00352878"/>
    <w:rsid w:val="00353A3F"/>
    <w:rsid w:val="00357831"/>
    <w:rsid w:val="00361298"/>
    <w:rsid w:val="00362381"/>
    <w:rsid w:val="003628AC"/>
    <w:rsid w:val="0036660F"/>
    <w:rsid w:val="003715BF"/>
    <w:rsid w:val="00377699"/>
    <w:rsid w:val="00381D5B"/>
    <w:rsid w:val="00382371"/>
    <w:rsid w:val="0038377A"/>
    <w:rsid w:val="0038386D"/>
    <w:rsid w:val="00385B27"/>
    <w:rsid w:val="00385F5C"/>
    <w:rsid w:val="00391098"/>
    <w:rsid w:val="003947F4"/>
    <w:rsid w:val="00396ED2"/>
    <w:rsid w:val="003A03EB"/>
    <w:rsid w:val="003A1EA5"/>
    <w:rsid w:val="003B241A"/>
    <w:rsid w:val="003B57CF"/>
    <w:rsid w:val="003B6870"/>
    <w:rsid w:val="003C0448"/>
    <w:rsid w:val="003C1AE7"/>
    <w:rsid w:val="003C2226"/>
    <w:rsid w:val="003C2471"/>
    <w:rsid w:val="003C2558"/>
    <w:rsid w:val="003C45AA"/>
    <w:rsid w:val="003C5375"/>
    <w:rsid w:val="003C5589"/>
    <w:rsid w:val="003D00C4"/>
    <w:rsid w:val="003D09D9"/>
    <w:rsid w:val="003D0C6F"/>
    <w:rsid w:val="003D45D4"/>
    <w:rsid w:val="003D521B"/>
    <w:rsid w:val="003D6799"/>
    <w:rsid w:val="003D775B"/>
    <w:rsid w:val="003E2854"/>
    <w:rsid w:val="003E48ED"/>
    <w:rsid w:val="003E4AC1"/>
    <w:rsid w:val="003E5D03"/>
    <w:rsid w:val="003E5F20"/>
    <w:rsid w:val="003E7489"/>
    <w:rsid w:val="003F085F"/>
    <w:rsid w:val="003F277D"/>
    <w:rsid w:val="003F3001"/>
    <w:rsid w:val="003F3186"/>
    <w:rsid w:val="003F5162"/>
    <w:rsid w:val="003F5457"/>
    <w:rsid w:val="003F547E"/>
    <w:rsid w:val="003F6A9A"/>
    <w:rsid w:val="00401B44"/>
    <w:rsid w:val="00401D5D"/>
    <w:rsid w:val="004046BB"/>
    <w:rsid w:val="00404FAD"/>
    <w:rsid w:val="00406FA6"/>
    <w:rsid w:val="0041126C"/>
    <w:rsid w:val="0041288A"/>
    <w:rsid w:val="00417CC7"/>
    <w:rsid w:val="00420A88"/>
    <w:rsid w:val="004233BD"/>
    <w:rsid w:val="004262C8"/>
    <w:rsid w:val="0042676F"/>
    <w:rsid w:val="0043086A"/>
    <w:rsid w:val="00430F03"/>
    <w:rsid w:val="00432CB8"/>
    <w:rsid w:val="00433D53"/>
    <w:rsid w:val="00434204"/>
    <w:rsid w:val="00434CF3"/>
    <w:rsid w:val="00437B44"/>
    <w:rsid w:val="00437F0B"/>
    <w:rsid w:val="00442218"/>
    <w:rsid w:val="00442476"/>
    <w:rsid w:val="00442728"/>
    <w:rsid w:val="00442BD9"/>
    <w:rsid w:val="00447D52"/>
    <w:rsid w:val="004518E5"/>
    <w:rsid w:val="00452236"/>
    <w:rsid w:val="004535F7"/>
    <w:rsid w:val="00453677"/>
    <w:rsid w:val="004561A9"/>
    <w:rsid w:val="00456AFC"/>
    <w:rsid w:val="00456B1E"/>
    <w:rsid w:val="00456F4C"/>
    <w:rsid w:val="0045705D"/>
    <w:rsid w:val="00462C5A"/>
    <w:rsid w:val="00464282"/>
    <w:rsid w:val="00464CF7"/>
    <w:rsid w:val="00475200"/>
    <w:rsid w:val="0047523D"/>
    <w:rsid w:val="00475A88"/>
    <w:rsid w:val="00481724"/>
    <w:rsid w:val="00481FBC"/>
    <w:rsid w:val="00487B69"/>
    <w:rsid w:val="00490E4B"/>
    <w:rsid w:val="00491EFB"/>
    <w:rsid w:val="0049451C"/>
    <w:rsid w:val="004A00F4"/>
    <w:rsid w:val="004A05C6"/>
    <w:rsid w:val="004A0CD1"/>
    <w:rsid w:val="004A46E9"/>
    <w:rsid w:val="004A642B"/>
    <w:rsid w:val="004B200F"/>
    <w:rsid w:val="004B3336"/>
    <w:rsid w:val="004B732F"/>
    <w:rsid w:val="004C04A0"/>
    <w:rsid w:val="004C0F4E"/>
    <w:rsid w:val="004C1A15"/>
    <w:rsid w:val="004C1B2E"/>
    <w:rsid w:val="004C2852"/>
    <w:rsid w:val="004C29B3"/>
    <w:rsid w:val="004C32CA"/>
    <w:rsid w:val="004C3813"/>
    <w:rsid w:val="004C4AE5"/>
    <w:rsid w:val="004C5AF5"/>
    <w:rsid w:val="004C7BED"/>
    <w:rsid w:val="004C7FFB"/>
    <w:rsid w:val="004D08CF"/>
    <w:rsid w:val="004D27B1"/>
    <w:rsid w:val="004D748B"/>
    <w:rsid w:val="004E07D4"/>
    <w:rsid w:val="004E156C"/>
    <w:rsid w:val="004E1ADC"/>
    <w:rsid w:val="004E2D96"/>
    <w:rsid w:val="004E41DF"/>
    <w:rsid w:val="004E4DFE"/>
    <w:rsid w:val="004F4D8C"/>
    <w:rsid w:val="004F5BF4"/>
    <w:rsid w:val="004F6BFF"/>
    <w:rsid w:val="004F7CAA"/>
    <w:rsid w:val="005007FB"/>
    <w:rsid w:val="00500B61"/>
    <w:rsid w:val="00501351"/>
    <w:rsid w:val="0050246A"/>
    <w:rsid w:val="00510E3D"/>
    <w:rsid w:val="00510EE0"/>
    <w:rsid w:val="0051155D"/>
    <w:rsid w:val="00512BD0"/>
    <w:rsid w:val="0051552C"/>
    <w:rsid w:val="005169BB"/>
    <w:rsid w:val="00520A32"/>
    <w:rsid w:val="00522129"/>
    <w:rsid w:val="00522DD6"/>
    <w:rsid w:val="0052571C"/>
    <w:rsid w:val="005260D4"/>
    <w:rsid w:val="005277B2"/>
    <w:rsid w:val="0053064B"/>
    <w:rsid w:val="005316B4"/>
    <w:rsid w:val="00534CD9"/>
    <w:rsid w:val="0053682E"/>
    <w:rsid w:val="00536C6C"/>
    <w:rsid w:val="00537671"/>
    <w:rsid w:val="00537BC2"/>
    <w:rsid w:val="00540B7A"/>
    <w:rsid w:val="00541329"/>
    <w:rsid w:val="005428C0"/>
    <w:rsid w:val="00542DB7"/>
    <w:rsid w:val="00543B42"/>
    <w:rsid w:val="00547387"/>
    <w:rsid w:val="00551592"/>
    <w:rsid w:val="00552ACB"/>
    <w:rsid w:val="00554D2C"/>
    <w:rsid w:val="00556946"/>
    <w:rsid w:val="0055736F"/>
    <w:rsid w:val="005574B2"/>
    <w:rsid w:val="005577B2"/>
    <w:rsid w:val="005578B1"/>
    <w:rsid w:val="00560BEA"/>
    <w:rsid w:val="00560F38"/>
    <w:rsid w:val="00561695"/>
    <w:rsid w:val="005617C1"/>
    <w:rsid w:val="00563FF7"/>
    <w:rsid w:val="00565122"/>
    <w:rsid w:val="0056738C"/>
    <w:rsid w:val="005722EA"/>
    <w:rsid w:val="0057295C"/>
    <w:rsid w:val="00573F76"/>
    <w:rsid w:val="00574C69"/>
    <w:rsid w:val="0057656D"/>
    <w:rsid w:val="00580471"/>
    <w:rsid w:val="005834BF"/>
    <w:rsid w:val="00587B1F"/>
    <w:rsid w:val="00590779"/>
    <w:rsid w:val="005956CE"/>
    <w:rsid w:val="00596709"/>
    <w:rsid w:val="005A070E"/>
    <w:rsid w:val="005A1651"/>
    <w:rsid w:val="005A21E0"/>
    <w:rsid w:val="005A288B"/>
    <w:rsid w:val="005A3272"/>
    <w:rsid w:val="005A4C73"/>
    <w:rsid w:val="005A5671"/>
    <w:rsid w:val="005A6E87"/>
    <w:rsid w:val="005A7FF5"/>
    <w:rsid w:val="005B1AE8"/>
    <w:rsid w:val="005B3270"/>
    <w:rsid w:val="005B57DF"/>
    <w:rsid w:val="005B600D"/>
    <w:rsid w:val="005B602A"/>
    <w:rsid w:val="005B6261"/>
    <w:rsid w:val="005B7FF7"/>
    <w:rsid w:val="005C37CC"/>
    <w:rsid w:val="005C4E31"/>
    <w:rsid w:val="005C6FEB"/>
    <w:rsid w:val="005D0158"/>
    <w:rsid w:val="005D29CF"/>
    <w:rsid w:val="005D34B1"/>
    <w:rsid w:val="005D37DD"/>
    <w:rsid w:val="005D5967"/>
    <w:rsid w:val="005D6AB4"/>
    <w:rsid w:val="005D774D"/>
    <w:rsid w:val="005E0428"/>
    <w:rsid w:val="005E534D"/>
    <w:rsid w:val="005E7404"/>
    <w:rsid w:val="005F5363"/>
    <w:rsid w:val="005F7972"/>
    <w:rsid w:val="005F7B5B"/>
    <w:rsid w:val="0060685D"/>
    <w:rsid w:val="00607550"/>
    <w:rsid w:val="006106A8"/>
    <w:rsid w:val="00610C09"/>
    <w:rsid w:val="00612987"/>
    <w:rsid w:val="00612EF6"/>
    <w:rsid w:val="0061358F"/>
    <w:rsid w:val="00613B17"/>
    <w:rsid w:val="00613B80"/>
    <w:rsid w:val="00614A96"/>
    <w:rsid w:val="00615C72"/>
    <w:rsid w:val="00616242"/>
    <w:rsid w:val="00616800"/>
    <w:rsid w:val="00620E1F"/>
    <w:rsid w:val="00622581"/>
    <w:rsid w:val="00622BFD"/>
    <w:rsid w:val="00626067"/>
    <w:rsid w:val="006275BC"/>
    <w:rsid w:val="00627E5D"/>
    <w:rsid w:val="00630545"/>
    <w:rsid w:val="00630A27"/>
    <w:rsid w:val="00632E0A"/>
    <w:rsid w:val="006354D3"/>
    <w:rsid w:val="006356E7"/>
    <w:rsid w:val="00636CB1"/>
    <w:rsid w:val="006377D8"/>
    <w:rsid w:val="00640F2F"/>
    <w:rsid w:val="0064137A"/>
    <w:rsid w:val="00646D5E"/>
    <w:rsid w:val="00647B45"/>
    <w:rsid w:val="0065024A"/>
    <w:rsid w:val="0065088F"/>
    <w:rsid w:val="0065117F"/>
    <w:rsid w:val="00652160"/>
    <w:rsid w:val="0065671B"/>
    <w:rsid w:val="00660135"/>
    <w:rsid w:val="006602D5"/>
    <w:rsid w:val="006605AA"/>
    <w:rsid w:val="00664947"/>
    <w:rsid w:val="00664EB8"/>
    <w:rsid w:val="00671644"/>
    <w:rsid w:val="00671A1B"/>
    <w:rsid w:val="006727DA"/>
    <w:rsid w:val="006737F6"/>
    <w:rsid w:val="00674E02"/>
    <w:rsid w:val="0067534C"/>
    <w:rsid w:val="006804F7"/>
    <w:rsid w:val="00680836"/>
    <w:rsid w:val="00686348"/>
    <w:rsid w:val="0068740A"/>
    <w:rsid w:val="00690222"/>
    <w:rsid w:val="0069173B"/>
    <w:rsid w:val="00691AE4"/>
    <w:rsid w:val="00691D69"/>
    <w:rsid w:val="00692962"/>
    <w:rsid w:val="00692E70"/>
    <w:rsid w:val="006949AA"/>
    <w:rsid w:val="00697860"/>
    <w:rsid w:val="00697B4D"/>
    <w:rsid w:val="00697BCD"/>
    <w:rsid w:val="00697D2B"/>
    <w:rsid w:val="006A18E6"/>
    <w:rsid w:val="006A52A1"/>
    <w:rsid w:val="006A6DEC"/>
    <w:rsid w:val="006B1B64"/>
    <w:rsid w:val="006B1DF3"/>
    <w:rsid w:val="006B22CF"/>
    <w:rsid w:val="006B29BD"/>
    <w:rsid w:val="006B2A7A"/>
    <w:rsid w:val="006C069F"/>
    <w:rsid w:val="006D0376"/>
    <w:rsid w:val="006D3A9F"/>
    <w:rsid w:val="006D3C65"/>
    <w:rsid w:val="006D4DF1"/>
    <w:rsid w:val="006D63F8"/>
    <w:rsid w:val="006D7525"/>
    <w:rsid w:val="006E14E8"/>
    <w:rsid w:val="006E2B48"/>
    <w:rsid w:val="006E2C78"/>
    <w:rsid w:val="006E593B"/>
    <w:rsid w:val="006E5D43"/>
    <w:rsid w:val="006E5DF3"/>
    <w:rsid w:val="006E6735"/>
    <w:rsid w:val="006F0B62"/>
    <w:rsid w:val="006F1AC0"/>
    <w:rsid w:val="006F30E4"/>
    <w:rsid w:val="006F3D22"/>
    <w:rsid w:val="006F413F"/>
    <w:rsid w:val="006F51ED"/>
    <w:rsid w:val="006F652D"/>
    <w:rsid w:val="006F7929"/>
    <w:rsid w:val="00700AD8"/>
    <w:rsid w:val="00712352"/>
    <w:rsid w:val="007129A3"/>
    <w:rsid w:val="00713072"/>
    <w:rsid w:val="0071341B"/>
    <w:rsid w:val="00720AB1"/>
    <w:rsid w:val="00721A5E"/>
    <w:rsid w:val="00721D97"/>
    <w:rsid w:val="007224C0"/>
    <w:rsid w:val="00724222"/>
    <w:rsid w:val="00725921"/>
    <w:rsid w:val="00726004"/>
    <w:rsid w:val="0073031C"/>
    <w:rsid w:val="007306AD"/>
    <w:rsid w:val="00730C1C"/>
    <w:rsid w:val="00733C72"/>
    <w:rsid w:val="00736399"/>
    <w:rsid w:val="00736FE5"/>
    <w:rsid w:val="00750B85"/>
    <w:rsid w:val="00750CBA"/>
    <w:rsid w:val="007528EC"/>
    <w:rsid w:val="007539E2"/>
    <w:rsid w:val="00753FD3"/>
    <w:rsid w:val="0075600F"/>
    <w:rsid w:val="0075647A"/>
    <w:rsid w:val="007602B5"/>
    <w:rsid w:val="00761FB1"/>
    <w:rsid w:val="00762936"/>
    <w:rsid w:val="007634D5"/>
    <w:rsid w:val="00764947"/>
    <w:rsid w:val="00764D75"/>
    <w:rsid w:val="007651A5"/>
    <w:rsid w:val="007661DD"/>
    <w:rsid w:val="00766E57"/>
    <w:rsid w:val="00775527"/>
    <w:rsid w:val="007766BD"/>
    <w:rsid w:val="00776F97"/>
    <w:rsid w:val="0077712A"/>
    <w:rsid w:val="00782CD3"/>
    <w:rsid w:val="007834B2"/>
    <w:rsid w:val="007839B4"/>
    <w:rsid w:val="00783C9F"/>
    <w:rsid w:val="007851B0"/>
    <w:rsid w:val="00785D97"/>
    <w:rsid w:val="0078761D"/>
    <w:rsid w:val="00796A39"/>
    <w:rsid w:val="00797104"/>
    <w:rsid w:val="007A1DD6"/>
    <w:rsid w:val="007A3F87"/>
    <w:rsid w:val="007A4213"/>
    <w:rsid w:val="007A5B32"/>
    <w:rsid w:val="007A6096"/>
    <w:rsid w:val="007A642D"/>
    <w:rsid w:val="007B0247"/>
    <w:rsid w:val="007B0511"/>
    <w:rsid w:val="007B12F4"/>
    <w:rsid w:val="007B140A"/>
    <w:rsid w:val="007B3B8A"/>
    <w:rsid w:val="007B6B3B"/>
    <w:rsid w:val="007C2095"/>
    <w:rsid w:val="007C6F14"/>
    <w:rsid w:val="007C7458"/>
    <w:rsid w:val="007C7ED4"/>
    <w:rsid w:val="007D15C5"/>
    <w:rsid w:val="007D1DB9"/>
    <w:rsid w:val="007D3266"/>
    <w:rsid w:val="007D5358"/>
    <w:rsid w:val="007D5AC9"/>
    <w:rsid w:val="007D6518"/>
    <w:rsid w:val="007D790C"/>
    <w:rsid w:val="007E00C4"/>
    <w:rsid w:val="007E1ED5"/>
    <w:rsid w:val="007E4510"/>
    <w:rsid w:val="007E4D45"/>
    <w:rsid w:val="007F1676"/>
    <w:rsid w:val="007F3647"/>
    <w:rsid w:val="007F3BCA"/>
    <w:rsid w:val="007F566E"/>
    <w:rsid w:val="007F5CA3"/>
    <w:rsid w:val="007F63CE"/>
    <w:rsid w:val="00803099"/>
    <w:rsid w:val="00803120"/>
    <w:rsid w:val="00803660"/>
    <w:rsid w:val="008039E2"/>
    <w:rsid w:val="008069A8"/>
    <w:rsid w:val="00810B66"/>
    <w:rsid w:val="0081134D"/>
    <w:rsid w:val="00812E20"/>
    <w:rsid w:val="00813BAA"/>
    <w:rsid w:val="00813D9F"/>
    <w:rsid w:val="008148DD"/>
    <w:rsid w:val="00814BD2"/>
    <w:rsid w:val="008158C6"/>
    <w:rsid w:val="008159A8"/>
    <w:rsid w:val="008208BB"/>
    <w:rsid w:val="00820E73"/>
    <w:rsid w:val="008217BC"/>
    <w:rsid w:val="00821CD5"/>
    <w:rsid w:val="00823A24"/>
    <w:rsid w:val="00825A11"/>
    <w:rsid w:val="00827894"/>
    <w:rsid w:val="0083217E"/>
    <w:rsid w:val="0083547C"/>
    <w:rsid w:val="008360AF"/>
    <w:rsid w:val="00837D2A"/>
    <w:rsid w:val="00837F7B"/>
    <w:rsid w:val="0084099C"/>
    <w:rsid w:val="008413E3"/>
    <w:rsid w:val="00841A63"/>
    <w:rsid w:val="00843372"/>
    <w:rsid w:val="008468DB"/>
    <w:rsid w:val="0085090A"/>
    <w:rsid w:val="00850B50"/>
    <w:rsid w:val="00851999"/>
    <w:rsid w:val="00851F79"/>
    <w:rsid w:val="00853D56"/>
    <w:rsid w:val="008556A9"/>
    <w:rsid w:val="00855989"/>
    <w:rsid w:val="00856866"/>
    <w:rsid w:val="008573C6"/>
    <w:rsid w:val="00860AD7"/>
    <w:rsid w:val="0086190E"/>
    <w:rsid w:val="008629F3"/>
    <w:rsid w:val="00862E53"/>
    <w:rsid w:val="00866D03"/>
    <w:rsid w:val="00870484"/>
    <w:rsid w:val="00870BD5"/>
    <w:rsid w:val="008732B9"/>
    <w:rsid w:val="0087435D"/>
    <w:rsid w:val="00874816"/>
    <w:rsid w:val="00880992"/>
    <w:rsid w:val="0088187D"/>
    <w:rsid w:val="00882559"/>
    <w:rsid w:val="0088267D"/>
    <w:rsid w:val="0088311D"/>
    <w:rsid w:val="0088509C"/>
    <w:rsid w:val="00885EDF"/>
    <w:rsid w:val="0088758F"/>
    <w:rsid w:val="0088798E"/>
    <w:rsid w:val="00891D00"/>
    <w:rsid w:val="00892BAE"/>
    <w:rsid w:val="00893EAF"/>
    <w:rsid w:val="00894303"/>
    <w:rsid w:val="008949AB"/>
    <w:rsid w:val="0089607F"/>
    <w:rsid w:val="008A0B37"/>
    <w:rsid w:val="008A220E"/>
    <w:rsid w:val="008A467F"/>
    <w:rsid w:val="008B1621"/>
    <w:rsid w:val="008B30C1"/>
    <w:rsid w:val="008B39C8"/>
    <w:rsid w:val="008B6E14"/>
    <w:rsid w:val="008B7174"/>
    <w:rsid w:val="008C2006"/>
    <w:rsid w:val="008C21F4"/>
    <w:rsid w:val="008C36EE"/>
    <w:rsid w:val="008C5B39"/>
    <w:rsid w:val="008C5D7B"/>
    <w:rsid w:val="008C67C3"/>
    <w:rsid w:val="008C6AAD"/>
    <w:rsid w:val="008C78DA"/>
    <w:rsid w:val="008D362C"/>
    <w:rsid w:val="008D36EA"/>
    <w:rsid w:val="008D3BC2"/>
    <w:rsid w:val="008D3F6E"/>
    <w:rsid w:val="008D44B2"/>
    <w:rsid w:val="008D4897"/>
    <w:rsid w:val="008D4F68"/>
    <w:rsid w:val="008E2C6A"/>
    <w:rsid w:val="008E31B0"/>
    <w:rsid w:val="008E5071"/>
    <w:rsid w:val="008F0057"/>
    <w:rsid w:val="008F1698"/>
    <w:rsid w:val="008F1795"/>
    <w:rsid w:val="008F1FA3"/>
    <w:rsid w:val="008F2E7A"/>
    <w:rsid w:val="008F601D"/>
    <w:rsid w:val="008F7DA0"/>
    <w:rsid w:val="00901C32"/>
    <w:rsid w:val="009037C9"/>
    <w:rsid w:val="0090397E"/>
    <w:rsid w:val="00903A32"/>
    <w:rsid w:val="0090463E"/>
    <w:rsid w:val="00907378"/>
    <w:rsid w:val="00910647"/>
    <w:rsid w:val="00912EFC"/>
    <w:rsid w:val="00915ED5"/>
    <w:rsid w:val="00915FC8"/>
    <w:rsid w:val="00916AFA"/>
    <w:rsid w:val="00920255"/>
    <w:rsid w:val="009226FE"/>
    <w:rsid w:val="00922A11"/>
    <w:rsid w:val="009249CA"/>
    <w:rsid w:val="0092668E"/>
    <w:rsid w:val="00926CB8"/>
    <w:rsid w:val="00930CBC"/>
    <w:rsid w:val="00932A6D"/>
    <w:rsid w:val="00936DBA"/>
    <w:rsid w:val="00937597"/>
    <w:rsid w:val="00937689"/>
    <w:rsid w:val="009400BA"/>
    <w:rsid w:val="0094137C"/>
    <w:rsid w:val="00941EBA"/>
    <w:rsid w:val="00942A3C"/>
    <w:rsid w:val="00951A04"/>
    <w:rsid w:val="00952575"/>
    <w:rsid w:val="00955725"/>
    <w:rsid w:val="00955C41"/>
    <w:rsid w:val="009604E5"/>
    <w:rsid w:val="00961749"/>
    <w:rsid w:val="0096292E"/>
    <w:rsid w:val="00962A79"/>
    <w:rsid w:val="00962CE1"/>
    <w:rsid w:val="00964ED8"/>
    <w:rsid w:val="00965547"/>
    <w:rsid w:val="009656A3"/>
    <w:rsid w:val="009676B9"/>
    <w:rsid w:val="0097022F"/>
    <w:rsid w:val="0097263D"/>
    <w:rsid w:val="00973284"/>
    <w:rsid w:val="00976434"/>
    <w:rsid w:val="00980556"/>
    <w:rsid w:val="00980E33"/>
    <w:rsid w:val="00980E4B"/>
    <w:rsid w:val="00987262"/>
    <w:rsid w:val="0099001F"/>
    <w:rsid w:val="00992BF0"/>
    <w:rsid w:val="00992F29"/>
    <w:rsid w:val="00994298"/>
    <w:rsid w:val="0099495B"/>
    <w:rsid w:val="00995C8F"/>
    <w:rsid w:val="009A1A0C"/>
    <w:rsid w:val="009A2491"/>
    <w:rsid w:val="009A37D3"/>
    <w:rsid w:val="009A3E6E"/>
    <w:rsid w:val="009A43CB"/>
    <w:rsid w:val="009A4834"/>
    <w:rsid w:val="009A6BC5"/>
    <w:rsid w:val="009A7F87"/>
    <w:rsid w:val="009B056F"/>
    <w:rsid w:val="009B39B2"/>
    <w:rsid w:val="009B64B0"/>
    <w:rsid w:val="009C33B2"/>
    <w:rsid w:val="009C3B45"/>
    <w:rsid w:val="009C3B7A"/>
    <w:rsid w:val="009C3D4F"/>
    <w:rsid w:val="009D00C7"/>
    <w:rsid w:val="009D1BC4"/>
    <w:rsid w:val="009D429C"/>
    <w:rsid w:val="009D550D"/>
    <w:rsid w:val="009E2DD0"/>
    <w:rsid w:val="009E3A0B"/>
    <w:rsid w:val="009E478B"/>
    <w:rsid w:val="009E51E0"/>
    <w:rsid w:val="009F1E4F"/>
    <w:rsid w:val="009F60B2"/>
    <w:rsid w:val="009F675B"/>
    <w:rsid w:val="009F73B2"/>
    <w:rsid w:val="00A01D4C"/>
    <w:rsid w:val="00A07962"/>
    <w:rsid w:val="00A1036F"/>
    <w:rsid w:val="00A10861"/>
    <w:rsid w:val="00A1773C"/>
    <w:rsid w:val="00A17945"/>
    <w:rsid w:val="00A17C9F"/>
    <w:rsid w:val="00A17D6A"/>
    <w:rsid w:val="00A23646"/>
    <w:rsid w:val="00A237D5"/>
    <w:rsid w:val="00A246C2"/>
    <w:rsid w:val="00A247A5"/>
    <w:rsid w:val="00A27AC7"/>
    <w:rsid w:val="00A3115A"/>
    <w:rsid w:val="00A34689"/>
    <w:rsid w:val="00A35812"/>
    <w:rsid w:val="00A35ABA"/>
    <w:rsid w:val="00A368D7"/>
    <w:rsid w:val="00A404A3"/>
    <w:rsid w:val="00A40DB5"/>
    <w:rsid w:val="00A42004"/>
    <w:rsid w:val="00A42718"/>
    <w:rsid w:val="00A445B8"/>
    <w:rsid w:val="00A45CEC"/>
    <w:rsid w:val="00A47DE6"/>
    <w:rsid w:val="00A56327"/>
    <w:rsid w:val="00A56F9F"/>
    <w:rsid w:val="00A57534"/>
    <w:rsid w:val="00A6032E"/>
    <w:rsid w:val="00A606E6"/>
    <w:rsid w:val="00A62F27"/>
    <w:rsid w:val="00A62F78"/>
    <w:rsid w:val="00A65FA7"/>
    <w:rsid w:val="00A66AA3"/>
    <w:rsid w:val="00A72D2E"/>
    <w:rsid w:val="00A733C1"/>
    <w:rsid w:val="00A756AE"/>
    <w:rsid w:val="00A75ED6"/>
    <w:rsid w:val="00A77E0F"/>
    <w:rsid w:val="00A80C82"/>
    <w:rsid w:val="00A81BAD"/>
    <w:rsid w:val="00A827C1"/>
    <w:rsid w:val="00A8473E"/>
    <w:rsid w:val="00A901BF"/>
    <w:rsid w:val="00A90CA4"/>
    <w:rsid w:val="00A90D92"/>
    <w:rsid w:val="00A91FEA"/>
    <w:rsid w:val="00A92505"/>
    <w:rsid w:val="00A926BC"/>
    <w:rsid w:val="00A92ECE"/>
    <w:rsid w:val="00A9377A"/>
    <w:rsid w:val="00A948BB"/>
    <w:rsid w:val="00A9662F"/>
    <w:rsid w:val="00A97933"/>
    <w:rsid w:val="00AA01E9"/>
    <w:rsid w:val="00AA0A22"/>
    <w:rsid w:val="00AA13D9"/>
    <w:rsid w:val="00AA245C"/>
    <w:rsid w:val="00AA2854"/>
    <w:rsid w:val="00AA39A6"/>
    <w:rsid w:val="00AA57AC"/>
    <w:rsid w:val="00AB0F4F"/>
    <w:rsid w:val="00AB290B"/>
    <w:rsid w:val="00AB2CBC"/>
    <w:rsid w:val="00AB36C7"/>
    <w:rsid w:val="00AB3F9D"/>
    <w:rsid w:val="00AC0311"/>
    <w:rsid w:val="00AC0FDE"/>
    <w:rsid w:val="00AC1122"/>
    <w:rsid w:val="00AC2D5D"/>
    <w:rsid w:val="00AC42B6"/>
    <w:rsid w:val="00AC4AAC"/>
    <w:rsid w:val="00AC7535"/>
    <w:rsid w:val="00AC7E5A"/>
    <w:rsid w:val="00AD0B7D"/>
    <w:rsid w:val="00AD2610"/>
    <w:rsid w:val="00AD2EE9"/>
    <w:rsid w:val="00AD367F"/>
    <w:rsid w:val="00AD4357"/>
    <w:rsid w:val="00AD6723"/>
    <w:rsid w:val="00AE0781"/>
    <w:rsid w:val="00AE1733"/>
    <w:rsid w:val="00AE17A3"/>
    <w:rsid w:val="00AE226C"/>
    <w:rsid w:val="00AE327D"/>
    <w:rsid w:val="00AE3FD4"/>
    <w:rsid w:val="00AE4C69"/>
    <w:rsid w:val="00AE6BE1"/>
    <w:rsid w:val="00AF19D6"/>
    <w:rsid w:val="00AF1D70"/>
    <w:rsid w:val="00AF62C7"/>
    <w:rsid w:val="00AF6BC5"/>
    <w:rsid w:val="00AF72EF"/>
    <w:rsid w:val="00AF72F3"/>
    <w:rsid w:val="00AF78E7"/>
    <w:rsid w:val="00B00DF8"/>
    <w:rsid w:val="00B00F4E"/>
    <w:rsid w:val="00B03319"/>
    <w:rsid w:val="00B04CF3"/>
    <w:rsid w:val="00B06AF4"/>
    <w:rsid w:val="00B06B49"/>
    <w:rsid w:val="00B07138"/>
    <w:rsid w:val="00B1666E"/>
    <w:rsid w:val="00B21D1A"/>
    <w:rsid w:val="00B21FA0"/>
    <w:rsid w:val="00B24268"/>
    <w:rsid w:val="00B2623D"/>
    <w:rsid w:val="00B2794F"/>
    <w:rsid w:val="00B32A70"/>
    <w:rsid w:val="00B34104"/>
    <w:rsid w:val="00B35571"/>
    <w:rsid w:val="00B35C8D"/>
    <w:rsid w:val="00B35DC3"/>
    <w:rsid w:val="00B35E1F"/>
    <w:rsid w:val="00B4308C"/>
    <w:rsid w:val="00B435AA"/>
    <w:rsid w:val="00B435FB"/>
    <w:rsid w:val="00B44534"/>
    <w:rsid w:val="00B44B1D"/>
    <w:rsid w:val="00B452D0"/>
    <w:rsid w:val="00B454E8"/>
    <w:rsid w:val="00B50055"/>
    <w:rsid w:val="00B504A4"/>
    <w:rsid w:val="00B51246"/>
    <w:rsid w:val="00B55C26"/>
    <w:rsid w:val="00B57EBC"/>
    <w:rsid w:val="00B61524"/>
    <w:rsid w:val="00B63D2D"/>
    <w:rsid w:val="00B640C4"/>
    <w:rsid w:val="00B6509C"/>
    <w:rsid w:val="00B65EF2"/>
    <w:rsid w:val="00B660EB"/>
    <w:rsid w:val="00B70A52"/>
    <w:rsid w:val="00B71B32"/>
    <w:rsid w:val="00B71F67"/>
    <w:rsid w:val="00B720FA"/>
    <w:rsid w:val="00B75CCA"/>
    <w:rsid w:val="00B76885"/>
    <w:rsid w:val="00B76BA4"/>
    <w:rsid w:val="00B805A9"/>
    <w:rsid w:val="00B8596B"/>
    <w:rsid w:val="00B87E54"/>
    <w:rsid w:val="00B910A6"/>
    <w:rsid w:val="00B925B2"/>
    <w:rsid w:val="00B94117"/>
    <w:rsid w:val="00BA0C3D"/>
    <w:rsid w:val="00BA60C6"/>
    <w:rsid w:val="00BB0B67"/>
    <w:rsid w:val="00BB2F5F"/>
    <w:rsid w:val="00BB3147"/>
    <w:rsid w:val="00BB35A9"/>
    <w:rsid w:val="00BB3DB9"/>
    <w:rsid w:val="00BB436D"/>
    <w:rsid w:val="00BB4601"/>
    <w:rsid w:val="00BC0599"/>
    <w:rsid w:val="00BC2058"/>
    <w:rsid w:val="00BC4028"/>
    <w:rsid w:val="00BC5223"/>
    <w:rsid w:val="00BC7635"/>
    <w:rsid w:val="00BC7661"/>
    <w:rsid w:val="00BD1364"/>
    <w:rsid w:val="00BD2434"/>
    <w:rsid w:val="00BD4B6D"/>
    <w:rsid w:val="00BD791C"/>
    <w:rsid w:val="00BE6E0C"/>
    <w:rsid w:val="00BE78A3"/>
    <w:rsid w:val="00BF045D"/>
    <w:rsid w:val="00BF1F54"/>
    <w:rsid w:val="00BF229E"/>
    <w:rsid w:val="00BF3098"/>
    <w:rsid w:val="00BF403E"/>
    <w:rsid w:val="00BF7292"/>
    <w:rsid w:val="00BF74EE"/>
    <w:rsid w:val="00C01980"/>
    <w:rsid w:val="00C028C3"/>
    <w:rsid w:val="00C05431"/>
    <w:rsid w:val="00C057CE"/>
    <w:rsid w:val="00C06E7B"/>
    <w:rsid w:val="00C07391"/>
    <w:rsid w:val="00C07487"/>
    <w:rsid w:val="00C07A8A"/>
    <w:rsid w:val="00C105E2"/>
    <w:rsid w:val="00C1076B"/>
    <w:rsid w:val="00C11426"/>
    <w:rsid w:val="00C1157A"/>
    <w:rsid w:val="00C11BC6"/>
    <w:rsid w:val="00C12771"/>
    <w:rsid w:val="00C132DC"/>
    <w:rsid w:val="00C15B16"/>
    <w:rsid w:val="00C15EF9"/>
    <w:rsid w:val="00C16046"/>
    <w:rsid w:val="00C1651F"/>
    <w:rsid w:val="00C16B01"/>
    <w:rsid w:val="00C170CE"/>
    <w:rsid w:val="00C17833"/>
    <w:rsid w:val="00C20352"/>
    <w:rsid w:val="00C21439"/>
    <w:rsid w:val="00C214A9"/>
    <w:rsid w:val="00C2190D"/>
    <w:rsid w:val="00C21B09"/>
    <w:rsid w:val="00C242EC"/>
    <w:rsid w:val="00C31BAC"/>
    <w:rsid w:val="00C31F35"/>
    <w:rsid w:val="00C31FD7"/>
    <w:rsid w:val="00C34028"/>
    <w:rsid w:val="00C3686C"/>
    <w:rsid w:val="00C37847"/>
    <w:rsid w:val="00C37AE7"/>
    <w:rsid w:val="00C4172E"/>
    <w:rsid w:val="00C458E4"/>
    <w:rsid w:val="00C5018A"/>
    <w:rsid w:val="00C51DA4"/>
    <w:rsid w:val="00C52869"/>
    <w:rsid w:val="00C62551"/>
    <w:rsid w:val="00C6389F"/>
    <w:rsid w:val="00C638DF"/>
    <w:rsid w:val="00C640F0"/>
    <w:rsid w:val="00C641C2"/>
    <w:rsid w:val="00C649BE"/>
    <w:rsid w:val="00C70487"/>
    <w:rsid w:val="00C70FD0"/>
    <w:rsid w:val="00C71181"/>
    <w:rsid w:val="00C7199F"/>
    <w:rsid w:val="00C73A2E"/>
    <w:rsid w:val="00C757E7"/>
    <w:rsid w:val="00C75868"/>
    <w:rsid w:val="00C76732"/>
    <w:rsid w:val="00C7690A"/>
    <w:rsid w:val="00C777B8"/>
    <w:rsid w:val="00C8014B"/>
    <w:rsid w:val="00C85032"/>
    <w:rsid w:val="00C8742D"/>
    <w:rsid w:val="00C90356"/>
    <w:rsid w:val="00C91453"/>
    <w:rsid w:val="00C9189F"/>
    <w:rsid w:val="00C92584"/>
    <w:rsid w:val="00C95AC7"/>
    <w:rsid w:val="00C973A0"/>
    <w:rsid w:val="00C9768A"/>
    <w:rsid w:val="00C978E7"/>
    <w:rsid w:val="00CA0059"/>
    <w:rsid w:val="00CA0479"/>
    <w:rsid w:val="00CA082C"/>
    <w:rsid w:val="00CA24A8"/>
    <w:rsid w:val="00CA2752"/>
    <w:rsid w:val="00CA33BA"/>
    <w:rsid w:val="00CB0FD5"/>
    <w:rsid w:val="00CB4118"/>
    <w:rsid w:val="00CC0678"/>
    <w:rsid w:val="00CC0818"/>
    <w:rsid w:val="00CC2D30"/>
    <w:rsid w:val="00CC5347"/>
    <w:rsid w:val="00CC58E7"/>
    <w:rsid w:val="00CC5F5B"/>
    <w:rsid w:val="00CD1243"/>
    <w:rsid w:val="00CD280C"/>
    <w:rsid w:val="00CD4B09"/>
    <w:rsid w:val="00CD589D"/>
    <w:rsid w:val="00CE0093"/>
    <w:rsid w:val="00CE051F"/>
    <w:rsid w:val="00CE0F5D"/>
    <w:rsid w:val="00CE23F7"/>
    <w:rsid w:val="00CE2BC4"/>
    <w:rsid w:val="00CE2F23"/>
    <w:rsid w:val="00CE4B7A"/>
    <w:rsid w:val="00CE5E0A"/>
    <w:rsid w:val="00CE6E3C"/>
    <w:rsid w:val="00CF1167"/>
    <w:rsid w:val="00CF15D0"/>
    <w:rsid w:val="00CF217F"/>
    <w:rsid w:val="00CF22F1"/>
    <w:rsid w:val="00CF3250"/>
    <w:rsid w:val="00CF3AC1"/>
    <w:rsid w:val="00CF6075"/>
    <w:rsid w:val="00CF619A"/>
    <w:rsid w:val="00CF6667"/>
    <w:rsid w:val="00CF6C08"/>
    <w:rsid w:val="00CF7D78"/>
    <w:rsid w:val="00D004B0"/>
    <w:rsid w:val="00D01AC8"/>
    <w:rsid w:val="00D053DC"/>
    <w:rsid w:val="00D062F5"/>
    <w:rsid w:val="00D07A7D"/>
    <w:rsid w:val="00D107EB"/>
    <w:rsid w:val="00D11AEC"/>
    <w:rsid w:val="00D11CB6"/>
    <w:rsid w:val="00D13B19"/>
    <w:rsid w:val="00D1503C"/>
    <w:rsid w:val="00D204AB"/>
    <w:rsid w:val="00D221F4"/>
    <w:rsid w:val="00D229A3"/>
    <w:rsid w:val="00D25A8F"/>
    <w:rsid w:val="00D26B6A"/>
    <w:rsid w:val="00D27E91"/>
    <w:rsid w:val="00D306FB"/>
    <w:rsid w:val="00D31FC6"/>
    <w:rsid w:val="00D32CC9"/>
    <w:rsid w:val="00D36B7B"/>
    <w:rsid w:val="00D41039"/>
    <w:rsid w:val="00D41BFC"/>
    <w:rsid w:val="00D44DF1"/>
    <w:rsid w:val="00D452AD"/>
    <w:rsid w:val="00D5038D"/>
    <w:rsid w:val="00D54AE6"/>
    <w:rsid w:val="00D54B23"/>
    <w:rsid w:val="00D62B77"/>
    <w:rsid w:val="00D64A6D"/>
    <w:rsid w:val="00D67AF8"/>
    <w:rsid w:val="00D73BCD"/>
    <w:rsid w:val="00D73BEA"/>
    <w:rsid w:val="00D74AB0"/>
    <w:rsid w:val="00D76E7C"/>
    <w:rsid w:val="00D815B8"/>
    <w:rsid w:val="00D816E6"/>
    <w:rsid w:val="00D81F8E"/>
    <w:rsid w:val="00D82479"/>
    <w:rsid w:val="00D84876"/>
    <w:rsid w:val="00D85861"/>
    <w:rsid w:val="00D85B9B"/>
    <w:rsid w:val="00D85F95"/>
    <w:rsid w:val="00D86F0B"/>
    <w:rsid w:val="00D8759D"/>
    <w:rsid w:val="00D93F12"/>
    <w:rsid w:val="00D94833"/>
    <w:rsid w:val="00D94E1E"/>
    <w:rsid w:val="00D95404"/>
    <w:rsid w:val="00D97553"/>
    <w:rsid w:val="00DA242B"/>
    <w:rsid w:val="00DA414F"/>
    <w:rsid w:val="00DA4875"/>
    <w:rsid w:val="00DA6B91"/>
    <w:rsid w:val="00DA7577"/>
    <w:rsid w:val="00DA771C"/>
    <w:rsid w:val="00DA7CE8"/>
    <w:rsid w:val="00DB1F32"/>
    <w:rsid w:val="00DB209C"/>
    <w:rsid w:val="00DB2D50"/>
    <w:rsid w:val="00DB621D"/>
    <w:rsid w:val="00DB6B1B"/>
    <w:rsid w:val="00DB7989"/>
    <w:rsid w:val="00DC0E53"/>
    <w:rsid w:val="00DC2657"/>
    <w:rsid w:val="00DC347C"/>
    <w:rsid w:val="00DC5303"/>
    <w:rsid w:val="00DC6334"/>
    <w:rsid w:val="00DC70F8"/>
    <w:rsid w:val="00DC74A9"/>
    <w:rsid w:val="00DD1008"/>
    <w:rsid w:val="00DD179B"/>
    <w:rsid w:val="00DD1CFA"/>
    <w:rsid w:val="00DD22B0"/>
    <w:rsid w:val="00DD2465"/>
    <w:rsid w:val="00DD4B4F"/>
    <w:rsid w:val="00DD5E12"/>
    <w:rsid w:val="00DD73B1"/>
    <w:rsid w:val="00DE09F6"/>
    <w:rsid w:val="00DE18C0"/>
    <w:rsid w:val="00DE1C0B"/>
    <w:rsid w:val="00DE1CEE"/>
    <w:rsid w:val="00DE2D05"/>
    <w:rsid w:val="00DE38DF"/>
    <w:rsid w:val="00DE41F0"/>
    <w:rsid w:val="00DE45FA"/>
    <w:rsid w:val="00DE5DCF"/>
    <w:rsid w:val="00DE63C9"/>
    <w:rsid w:val="00DE6E98"/>
    <w:rsid w:val="00DF0235"/>
    <w:rsid w:val="00DF0529"/>
    <w:rsid w:val="00DF3DE3"/>
    <w:rsid w:val="00DF46E8"/>
    <w:rsid w:val="00DF6CDE"/>
    <w:rsid w:val="00DF7268"/>
    <w:rsid w:val="00DF760C"/>
    <w:rsid w:val="00DF76AC"/>
    <w:rsid w:val="00E0006C"/>
    <w:rsid w:val="00E158C1"/>
    <w:rsid w:val="00E15B96"/>
    <w:rsid w:val="00E1606E"/>
    <w:rsid w:val="00E17495"/>
    <w:rsid w:val="00E17517"/>
    <w:rsid w:val="00E20741"/>
    <w:rsid w:val="00E21B96"/>
    <w:rsid w:val="00E245A0"/>
    <w:rsid w:val="00E25442"/>
    <w:rsid w:val="00E261CF"/>
    <w:rsid w:val="00E321A3"/>
    <w:rsid w:val="00E339F2"/>
    <w:rsid w:val="00E367B1"/>
    <w:rsid w:val="00E37E31"/>
    <w:rsid w:val="00E4045D"/>
    <w:rsid w:val="00E41A26"/>
    <w:rsid w:val="00E42C34"/>
    <w:rsid w:val="00E45AB6"/>
    <w:rsid w:val="00E46C90"/>
    <w:rsid w:val="00E47941"/>
    <w:rsid w:val="00E47A8A"/>
    <w:rsid w:val="00E50877"/>
    <w:rsid w:val="00E520F9"/>
    <w:rsid w:val="00E5267A"/>
    <w:rsid w:val="00E54256"/>
    <w:rsid w:val="00E554D7"/>
    <w:rsid w:val="00E568C5"/>
    <w:rsid w:val="00E56E9B"/>
    <w:rsid w:val="00E5716B"/>
    <w:rsid w:val="00E61A77"/>
    <w:rsid w:val="00E642B7"/>
    <w:rsid w:val="00E64655"/>
    <w:rsid w:val="00E64ECC"/>
    <w:rsid w:val="00E652EA"/>
    <w:rsid w:val="00E6586E"/>
    <w:rsid w:val="00E677F9"/>
    <w:rsid w:val="00E67C07"/>
    <w:rsid w:val="00E70210"/>
    <w:rsid w:val="00E7323B"/>
    <w:rsid w:val="00E75B6D"/>
    <w:rsid w:val="00E77DBA"/>
    <w:rsid w:val="00E8226A"/>
    <w:rsid w:val="00E82BF5"/>
    <w:rsid w:val="00E8464A"/>
    <w:rsid w:val="00E87234"/>
    <w:rsid w:val="00E87E3E"/>
    <w:rsid w:val="00E96DE5"/>
    <w:rsid w:val="00E976DF"/>
    <w:rsid w:val="00E97C6C"/>
    <w:rsid w:val="00EA1099"/>
    <w:rsid w:val="00EA12EA"/>
    <w:rsid w:val="00EA5460"/>
    <w:rsid w:val="00EA7E0E"/>
    <w:rsid w:val="00EB119B"/>
    <w:rsid w:val="00EB573F"/>
    <w:rsid w:val="00EB7350"/>
    <w:rsid w:val="00EB74A4"/>
    <w:rsid w:val="00EC0A70"/>
    <w:rsid w:val="00EC0BEF"/>
    <w:rsid w:val="00EC2D7F"/>
    <w:rsid w:val="00EC6732"/>
    <w:rsid w:val="00EC7046"/>
    <w:rsid w:val="00EC70A6"/>
    <w:rsid w:val="00EC750E"/>
    <w:rsid w:val="00EC7832"/>
    <w:rsid w:val="00ED0CC1"/>
    <w:rsid w:val="00ED1177"/>
    <w:rsid w:val="00ED4881"/>
    <w:rsid w:val="00ED6BFF"/>
    <w:rsid w:val="00ED7796"/>
    <w:rsid w:val="00ED7BF1"/>
    <w:rsid w:val="00EE127B"/>
    <w:rsid w:val="00EE3360"/>
    <w:rsid w:val="00EE3B05"/>
    <w:rsid w:val="00EE66E0"/>
    <w:rsid w:val="00EE7236"/>
    <w:rsid w:val="00EF0CDD"/>
    <w:rsid w:val="00EF3ADD"/>
    <w:rsid w:val="00EF50A9"/>
    <w:rsid w:val="00EF6871"/>
    <w:rsid w:val="00F01AFE"/>
    <w:rsid w:val="00F031CB"/>
    <w:rsid w:val="00F032DD"/>
    <w:rsid w:val="00F04A28"/>
    <w:rsid w:val="00F05314"/>
    <w:rsid w:val="00F05C12"/>
    <w:rsid w:val="00F06DF8"/>
    <w:rsid w:val="00F06F27"/>
    <w:rsid w:val="00F12176"/>
    <w:rsid w:val="00F129D0"/>
    <w:rsid w:val="00F13E96"/>
    <w:rsid w:val="00F15669"/>
    <w:rsid w:val="00F221B0"/>
    <w:rsid w:val="00F22C78"/>
    <w:rsid w:val="00F22DB8"/>
    <w:rsid w:val="00F246A9"/>
    <w:rsid w:val="00F31CCA"/>
    <w:rsid w:val="00F351B8"/>
    <w:rsid w:val="00F3544D"/>
    <w:rsid w:val="00F36799"/>
    <w:rsid w:val="00F40234"/>
    <w:rsid w:val="00F40D03"/>
    <w:rsid w:val="00F41309"/>
    <w:rsid w:val="00F42AA0"/>
    <w:rsid w:val="00F4365D"/>
    <w:rsid w:val="00F4489A"/>
    <w:rsid w:val="00F50A46"/>
    <w:rsid w:val="00F51815"/>
    <w:rsid w:val="00F53174"/>
    <w:rsid w:val="00F55025"/>
    <w:rsid w:val="00F552A4"/>
    <w:rsid w:val="00F56E6C"/>
    <w:rsid w:val="00F56F79"/>
    <w:rsid w:val="00F6505B"/>
    <w:rsid w:val="00F65B71"/>
    <w:rsid w:val="00F664A2"/>
    <w:rsid w:val="00F728EE"/>
    <w:rsid w:val="00F76BA8"/>
    <w:rsid w:val="00F81C81"/>
    <w:rsid w:val="00F835EC"/>
    <w:rsid w:val="00F85DDB"/>
    <w:rsid w:val="00F85ED1"/>
    <w:rsid w:val="00F868A2"/>
    <w:rsid w:val="00F8759E"/>
    <w:rsid w:val="00F92951"/>
    <w:rsid w:val="00F92ECE"/>
    <w:rsid w:val="00F94A9E"/>
    <w:rsid w:val="00F94C86"/>
    <w:rsid w:val="00F95728"/>
    <w:rsid w:val="00F95916"/>
    <w:rsid w:val="00F967F8"/>
    <w:rsid w:val="00F97DB0"/>
    <w:rsid w:val="00FA04D8"/>
    <w:rsid w:val="00FA104A"/>
    <w:rsid w:val="00FA1FB2"/>
    <w:rsid w:val="00FA7537"/>
    <w:rsid w:val="00FA790C"/>
    <w:rsid w:val="00FA7F52"/>
    <w:rsid w:val="00FB066C"/>
    <w:rsid w:val="00FB34B1"/>
    <w:rsid w:val="00FB64B6"/>
    <w:rsid w:val="00FB6C3A"/>
    <w:rsid w:val="00FB7826"/>
    <w:rsid w:val="00FC17E6"/>
    <w:rsid w:val="00FC49F2"/>
    <w:rsid w:val="00FC6956"/>
    <w:rsid w:val="00FC69F0"/>
    <w:rsid w:val="00FC7091"/>
    <w:rsid w:val="00FD0E5D"/>
    <w:rsid w:val="00FD14E4"/>
    <w:rsid w:val="00FD2B6B"/>
    <w:rsid w:val="00FD3494"/>
    <w:rsid w:val="00FD56AF"/>
    <w:rsid w:val="00FD7775"/>
    <w:rsid w:val="00FE055F"/>
    <w:rsid w:val="00FE12FA"/>
    <w:rsid w:val="00FE283F"/>
    <w:rsid w:val="00FE330E"/>
    <w:rsid w:val="00FE63C9"/>
    <w:rsid w:val="00FF0E9F"/>
    <w:rsid w:val="00FF1AFC"/>
    <w:rsid w:val="00FF1D25"/>
    <w:rsid w:val="00FF4857"/>
    <w:rsid w:val="00FF4BED"/>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39547274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723748509">
      <w:bodyDiv w:val="1"/>
      <w:marLeft w:val="0"/>
      <w:marRight w:val="0"/>
      <w:marTop w:val="0"/>
      <w:marBottom w:val="0"/>
      <w:divBdr>
        <w:top w:val="none" w:sz="0" w:space="0" w:color="auto"/>
        <w:left w:val="none" w:sz="0" w:space="0" w:color="auto"/>
        <w:bottom w:val="none" w:sz="0" w:space="0" w:color="auto"/>
        <w:right w:val="none" w:sz="0" w:space="0" w:color="auto"/>
      </w:divBdr>
    </w:div>
    <w:div w:id="1725526537">
      <w:bodyDiv w:val="1"/>
      <w:marLeft w:val="0"/>
      <w:marRight w:val="0"/>
      <w:marTop w:val="0"/>
      <w:marBottom w:val="0"/>
      <w:divBdr>
        <w:top w:val="none" w:sz="0" w:space="0" w:color="auto"/>
        <w:left w:val="none" w:sz="0" w:space="0" w:color="auto"/>
        <w:bottom w:val="none" w:sz="0" w:space="0" w:color="auto"/>
        <w:right w:val="none" w:sz="0" w:space="0" w:color="auto"/>
      </w:divBdr>
    </w:div>
    <w:div w:id="1983119682">
      <w:bodyDiv w:val="1"/>
      <w:marLeft w:val="0"/>
      <w:marRight w:val="0"/>
      <w:marTop w:val="0"/>
      <w:marBottom w:val="0"/>
      <w:divBdr>
        <w:top w:val="none" w:sz="0" w:space="0" w:color="auto"/>
        <w:left w:val="none" w:sz="0" w:space="0" w:color="auto"/>
        <w:bottom w:val="none" w:sz="0" w:space="0" w:color="auto"/>
        <w:right w:val="none" w:sz="0" w:space="0" w:color="auto"/>
      </w:divBdr>
    </w:div>
    <w:div w:id="2050716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s/special-procedures/sr-housing/human-right-adequate-hou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5C78-63A0-4655-9A4D-A237DEA3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20</Pages>
  <Words>4180</Words>
  <Characters>22995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Mirna Edith Peraza Estrella</cp:lastModifiedBy>
  <cp:revision>30</cp:revision>
  <cp:lastPrinted>2024-10-10T19:29:00Z</cp:lastPrinted>
  <dcterms:created xsi:type="dcterms:W3CDTF">2024-10-11T22:23:00Z</dcterms:created>
  <dcterms:modified xsi:type="dcterms:W3CDTF">2024-11-06T20:09:00Z</dcterms:modified>
</cp:coreProperties>
</file>